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 xml:space="preserve">Regole per il corso di Fisica e Biofisica (parte di Fisica) </w:t>
      </w:r>
    </w:p>
    <w:p>
      <w:pPr>
        <w:pStyle w:val="Normal"/>
        <w:widowControl w:val="false"/>
        <w:jc w:val="center"/>
        <w:rPr>
          <w:rFonts w:ascii="Helvetica" w:hAnsi="Helvetica" w:cs="Helvetica"/>
          <w:b/>
          <w:b/>
          <w:lang w:val="en-US"/>
        </w:rPr>
      </w:pPr>
      <w:r>
        <w:rPr>
          <w:rFonts w:cs="Helvetica" w:ascii="Helvetica" w:hAnsi="Helvetica"/>
          <w:b/>
          <w:lang w:val="en-US"/>
        </w:rPr>
        <w:t>MED1-MED2-MED3-MED4 e MEDTV</w:t>
      </w:r>
    </w:p>
    <w:p>
      <w:pPr>
        <w:pStyle w:val="Normal"/>
        <w:widowControl w:val="false"/>
        <w:jc w:val="center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A.A. 2023/24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  <w:u w:val="single"/>
        </w:rPr>
      </w:pPr>
      <w:r>
        <w:rPr>
          <w:rFonts w:cs="Helvetica" w:ascii="Helvetica" w:hAnsi="Helvetica"/>
          <w:u w:val="single"/>
        </w:rPr>
        <w:t xml:space="preserve">Integrazioni  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→ </w:t>
      </w:r>
      <w:r>
        <w:rPr>
          <w:rFonts w:cs="Helvetica" w:ascii="Helvetica" w:hAnsi="Helvetica"/>
        </w:rPr>
        <w:t>Solo quanti hanno il certificato di riconoscimento CFU rilasciato dall’Università di Padova hanno diritto all’integrazione, gli altri devono sostenere l’esame completo. ←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Di seguito vengono riportati gli argomenti da integrare.</w:t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Studenti provenienti da L</w:t>
      </w:r>
      <w:r>
        <w:rPr>
          <w:rFonts w:cs="Helvetica" w:ascii="Helvetica" w:hAnsi="Helvetica"/>
          <w:i/>
          <w:color w:val="000000"/>
        </w:rPr>
        <w:t xml:space="preserve">Mcu Medicina (altri Atenei) o LMcu Odontoiatria </w:t>
      </w:r>
    </w:p>
    <w:p>
      <w:pPr>
        <w:pStyle w:val="Normal"/>
        <w:widowControl w:val="false"/>
        <w:ind w:left="708" w:hanging="0"/>
        <w:jc w:val="both"/>
        <w:rPr>
          <w:color w:val="000000"/>
        </w:rPr>
      </w:pPr>
      <w:r>
        <w:rPr>
          <w:rFonts w:cs="Helvetica" w:ascii="Helvetica" w:hAnsi="Helvetica"/>
          <w:color w:val="000000"/>
        </w:rPr>
        <w:t>Viene riconosciuto l’esame sostenuto per la parte di Fisica (4 CFU), mentre la parte di Biofisica deve essere sostenuta ex-novo.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  <w:color w:val="000000"/>
        </w:rPr>
        <w:t>Gli studenti si troveranno in carriera due voti distinti, il primo corrisponde al voto conseguito in altro corso di laurea (4 CFU riconosciuti da carriera precedente) e il secondo ottenuto con l’integrazione di Biof</w:t>
      </w:r>
      <w:r>
        <w:rPr>
          <w:rFonts w:cs="Helvetica" w:ascii="Helvetica" w:hAnsi="Helvetica"/>
        </w:rPr>
        <w:t>isica (2 CFU).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Studenti provenienti dai CL in Chimica, Fisica, Biologia, Biologia Molecolare, Farmacia, CTF, Ingegneria (con entrambi gli esami di Fisica 1 e Fisica 2 sostenuti), Biotecnologie, Biotecnologie mediche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È richiesta la parte di Biofisica (2 CFU) oltre ad un’integrazione (2 CFU) per la parte di Fisica sui seguenti argomenti (per i dettagli, vedi pagina seguente):</w:t>
      </w:r>
    </w:p>
    <w:p>
      <w:pPr>
        <w:pStyle w:val="ListParagraph"/>
        <w:widowControl w:val="false"/>
        <w:numPr>
          <w:ilvl w:val="1"/>
          <w:numId w:val="1"/>
        </w:numPr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Fluidi</w:t>
      </w:r>
    </w:p>
    <w:p>
      <w:pPr>
        <w:pStyle w:val="ListParagraph"/>
        <w:widowControl w:val="false"/>
        <w:numPr>
          <w:ilvl w:val="1"/>
          <w:numId w:val="1"/>
        </w:numPr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Ottica</w:t>
      </w:r>
    </w:p>
    <w:p>
      <w:pPr>
        <w:pStyle w:val="ListParagraph"/>
        <w:widowControl w:val="false"/>
        <w:numPr>
          <w:ilvl w:val="1"/>
          <w:numId w:val="1"/>
        </w:numPr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Fisica Atomica e Nucleare con applicazioni 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Gli studenti si troveranno in carriera due voti distinti, il primo corrisponde al voto conseguito in altro corso di laurea (</w:t>
      </w:r>
      <w:r>
        <w:rPr>
          <w:rFonts w:cs="Helvetica" w:ascii="Helvetica" w:hAnsi="Helvetica"/>
          <w:color w:val="000000"/>
        </w:rPr>
        <w:t>2</w:t>
      </w:r>
      <w:r>
        <w:rPr>
          <w:rFonts w:cs="Helvetica" w:ascii="Helvetica" w:hAnsi="Helvetica"/>
        </w:rPr>
        <w:t xml:space="preserve"> CFU riconosciuti da carriera precedente) e il secondo, derivante dai voti sulle prove parziali di Fisica e Biofisica, dato dalla media aritmetica dei voti conseguiti per la parte di integrazione di Fisica e il voto di Biofisica (4 CFU complessivi).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 xml:space="preserve">Corsi di Laurea per le Professioni Sanitarie 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Non vengono riconosciuti CFU ed è quindi necessario sostenere l’esame completo.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  <w:u w:val="single"/>
        </w:rPr>
        <w:t>Appelli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Prova in itinere di Fisica alla conclusione della parte relativa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Prova in itinere di Biofisica alla conclusione della parte relativa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2 appelli nella sessione di gennaio-febbraio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2 appelli nella sessione di giugno-luglio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1 appello nella sessione di agosto-settembre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La prova di Fisica si svolge in forma scritta. Il compito consiste nella soluzione di 4 esercizi e 12 domande a risposta multipla (non c’è penalizzazione per la risposta errata e una sola delle risposte è corretta). La prova si svolge in un tempo di 2 ore.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Per coloro che devono integrare 2 CFU della parte di Fisica, la prova prevede la soluzione di 2 esercizi e di 6 domande a risposta multipla. La prova dura 1 ora.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Durante la prova sarà possibile consultare il libro di testo e/o un formulario, redatto a cura dello studente, di lunghezza non superiore alle 6 facciate.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La prova di Biofisica si svolge in forma scritta. Il compito consiste nel rispondere a 20 domande a risposta multipla con scelta tra 4 possibili risposte di cui una sola corretta (non c’è penalizzazione per la risposta errata e una sola delle risposte è corretta), più una eventuale domanda a risposta aperta. La prova dura 1 ora.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 voti separati di Fisica e Biofisica sono considerati validi per 1 anno solare.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 voti distinti della parte di Fisica e della parte di Biofisica vengono comunicati tramite uniweb a seguito di registrazione alla relativa prova parziale; per registrare il voto complessivo è necessario iscriversi ad un appello di registrazione su uniweb.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Il voto finale dell’esame intero viene calcolato applicando la seguente formula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V = (2*Fisica + Biofisica)/3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  <w:u w:val="single"/>
        </w:rPr>
        <w:t>Rifiuto del voto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Il voto complessivo può essere rifiutato entro 7 giorni dalla comunicazione di avvenuta registrazione su uniweb.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spacing w:before="0" w:after="120"/>
        <w:jc w:val="both"/>
        <w:rPr>
          <w:rFonts w:ascii="Helvetica" w:hAnsi="Helvetica" w:cs="Helvetica"/>
          <w:u w:val="single"/>
        </w:rPr>
      </w:pPr>
      <w:r>
        <w:rPr>
          <w:rFonts w:cs="Helvetica" w:ascii="Helvetica" w:hAnsi="Helvetica"/>
          <w:u w:val="single"/>
        </w:rPr>
        <w:t>Dettagli del programma per l’integrazione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1. </w:t>
      </w:r>
      <w:r>
        <w:rPr>
          <w:rFonts w:cs="Helvetica" w:ascii="Helvetica" w:hAnsi="Helvetica"/>
          <w:i/>
          <w:iCs/>
        </w:rPr>
        <w:t>Statica e dinamica dei fluidi</w:t>
      </w:r>
    </w:p>
    <w:p>
      <w:pPr>
        <w:pStyle w:val="Normal"/>
        <w:widowControl w:val="false"/>
        <w:spacing w:before="0" w:after="12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Pressione. Leggi di Stevino ed Archimede. Manometri. Pressione atmosferica. Fluidi in moto. Liquidi ideali. Viscosità e liquidi viscosi. Leggi di Bernoulli e di Poiseuille. Circolazione del sangue: portata, pressione, resistenza. </w:t>
      </w:r>
      <w:r>
        <w:rPr>
          <w:rFonts w:cs="Helvetica" w:ascii="Helvetica" w:hAnsi="Helvetica"/>
          <w:strike w:val="false"/>
          <w:dstrike w:val="false"/>
        </w:rPr>
        <w:t>Liquidi newtoniani e non newtoniani. Viscosità del sangue e resistenza. Pressione critica di chiusura di un vaso. Restrizione di un vaso. Aneurisma. Principi di funzionamento dello sfigmomanometro.</w:t>
      </w:r>
      <w:r>
        <w:rPr>
          <w:rFonts w:cs="Helvetica" w:ascii="Helvetica" w:hAnsi="Helvetica"/>
        </w:rPr>
        <w:t xml:space="preserve"> Tensione superficiale. Legge di Laplace. Bolle. Capillari e legge di Jurin.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2. </w:t>
      </w:r>
      <w:r>
        <w:rPr>
          <w:rFonts w:cs="Helvetica" w:ascii="Helvetica" w:hAnsi="Helvetica"/>
          <w:i/>
          <w:iCs/>
        </w:rPr>
        <w:t>Ottica</w:t>
      </w:r>
    </w:p>
    <w:p>
      <w:pPr>
        <w:pStyle w:val="Normal"/>
        <w:widowControl w:val="false"/>
        <w:spacing w:before="0" w:after="12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Ottica geometrica. Leggi della riflessione e rifrazione. Riflessione totale. Fibre ottiche in medicina. Strumenti ottici e immagini. Specchi e lenti. Lente di ingrandimento. Microscopio. L'occhio umano. Correzione dei difetti della vista.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3.</w:t>
      </w:r>
      <w:r>
        <w:rPr>
          <w:rFonts w:cs="Helvetica" w:ascii="Helvetica" w:hAnsi="Helvetica"/>
          <w:i/>
          <w:iCs/>
        </w:rPr>
        <w:t xml:space="preserve"> Fisica atomica e nucleare e loro applicazioni</w:t>
      </w:r>
      <w:r>
        <w:rPr>
          <w:rFonts w:cs="Helvetica" w:ascii="Helvetica" w:hAnsi="Helvetica"/>
        </w:rPr>
        <w:t>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L'atomo e le sue caratteristiche. Energia di legami degli elettroni. Eccitazione ed ionizzazione di un atomo. Radiazioni ionizzanti e non ionizzanti. Principia di funzionamento di un tubo a raggi X. Spettro dei raggi X caratteristico e di frenamento. II nucleo atomico e le forze nucleari. Radioattività e legge del decadimento radioattivo. Periodo di dimezzamento fisica e biologico. Utilizzo di traccianti radioattivi in medicina nucleare.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3367772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"/>
    <w:uiPriority w:val="99"/>
    <w:semiHidden/>
    <w:qFormat/>
    <w:rsid w:val="00851ce3"/>
    <w:rPr>
      <w:sz w:val="20"/>
      <w:szCs w:val="20"/>
    </w:rPr>
  </w:style>
  <w:style w:type="character" w:styleId="FootnoteCharacters">
    <w:name w:val="Footnote Characters"/>
    <w:uiPriority w:val="99"/>
    <w:semiHidden/>
    <w:unhideWhenUsed/>
    <w:qFormat/>
    <w:rsid w:val="00851ce3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6281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6281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b1d54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FootnoteTextChar"/>
    <w:uiPriority w:val="99"/>
    <w:semiHidden/>
    <w:unhideWhenUsed/>
    <w:rsid w:val="00851ce3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unhideWhenUsed/>
    <w:rsid w:val="00b6281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unhideWhenUsed/>
    <w:rsid w:val="00b6281a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LibreOffice/6.4.7.2$Linux_X86_64 LibreOffice_project/40$Build-2</Application>
  <Pages>3</Pages>
  <Words>738</Words>
  <Characters>4056</Characters>
  <CharactersWithSpaces>4748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2022-10-12T05:34:00Z</dcterms:created>
  <dc:creator>Utente di Microsoft Office</dc:creator>
  <dc:description/>
  <dc:language>en-US</dc:language>
  <cp:lastModifiedBy/>
  <dcterms:modified xsi:type="dcterms:W3CDTF">2023-10-03T10:44:16Z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