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lang w:val="it-IT"/>
        </w:rPr>
      </w:pPr>
      <w:r>
        <w:rPr>
          <w:b/>
          <w:bCs/>
          <w:lang w:val="it-IT"/>
        </w:rPr>
        <w:t>Università degli Studi di Padova</w:t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  <w:lang w:val="it-IT"/>
        </w:rPr>
        <w:t>Corso di laurea a ciclo unico in Medicina e Chirurgia</w:t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  <w:lang w:val="it-IT"/>
        </w:rPr>
        <w:t>Esame di Fisica e Biofisica</w:t>
      </w:r>
    </w:p>
    <w:p>
      <w:pPr>
        <w:pStyle w:val="Normal"/>
        <w:jc w:val="center"/>
        <w:rPr>
          <w:lang w:val="it-IT"/>
        </w:rPr>
      </w:pPr>
      <w:r>
        <w:rPr>
          <w:b/>
          <w:bCs/>
          <w:lang w:val="it-IT"/>
        </w:rPr>
        <w:t>Prova di accertamento di Fisica - 12 febbraio 2019</w:t>
      </w:r>
    </w:p>
    <w:p>
      <w:pPr>
        <w:pStyle w:val="Normal"/>
        <w:jc w:val="center"/>
        <w:rPr>
          <w:lang w:val="it-IT"/>
        </w:rPr>
      </w:pPr>
      <w:r>
        <w:rPr>
          <w:b w:val="false"/>
          <w:bCs w:val="false"/>
          <w:sz w:val="48"/>
          <w:szCs w:val="48"/>
          <w:lang w:val="it-IT"/>
        </w:rPr>
        <w:t>MED3</w:t>
      </w:r>
    </w:p>
    <w:p>
      <w:pPr>
        <w:pStyle w:val="Normal"/>
        <w:rPr>
          <w:lang w:val="it-IT"/>
        </w:rPr>
      </w:pPr>
      <w:r>
        <w:rPr>
          <w:lang w:val="it-IT"/>
        </w:rPr>
      </w:r>
    </w:p>
    <w:p>
      <w:pPr>
        <w:pStyle w:val="Normal"/>
        <w:rPr>
          <w:lang w:val="it-IT"/>
        </w:rPr>
      </w:pPr>
      <w:r>
        <w:rPr>
          <w:b/>
          <w:bCs/>
          <w:lang w:val="it-IT"/>
        </w:rPr>
        <w:t>Cognome</w:t>
      </w:r>
      <w:r>
        <w:rPr>
          <w:lang w:val="it-IT"/>
        </w:rPr>
        <w:t xml:space="preserve"> _______________________ </w:t>
      </w:r>
      <w:r>
        <w:rPr>
          <w:b/>
          <w:bCs/>
          <w:lang w:val="it-IT"/>
        </w:rPr>
        <w:t>Nome</w:t>
      </w:r>
      <w:r>
        <w:rPr>
          <w:lang w:val="it-IT"/>
        </w:rPr>
        <w:t xml:space="preserve"> ______________________ </w:t>
      </w:r>
      <w:r>
        <w:rPr>
          <w:b/>
          <w:bCs/>
          <w:lang w:val="it-IT"/>
        </w:rPr>
        <w:t>Matricola</w:t>
      </w:r>
      <w:r>
        <w:rPr>
          <w:lang w:val="it-IT"/>
        </w:rPr>
        <w:t xml:space="preserve"> ___________</w:t>
      </w:r>
    </w:p>
    <w:p>
      <w:pPr>
        <w:pStyle w:val="Normal"/>
        <w:rPr>
          <w:i/>
          <w:i/>
          <w:iCs/>
          <w:lang w:val="it-IT"/>
        </w:rPr>
      </w:pPr>
      <w:r>
        <w:rPr>
          <w:i/>
          <w:iCs/>
          <w:lang w:val="it-IT"/>
        </w:rPr>
      </w:r>
    </w:p>
    <w:p>
      <w:pPr>
        <w:pStyle w:val="Normal"/>
        <w:rPr>
          <w:lang w:val="it-IT"/>
        </w:rPr>
      </w:pPr>
      <w:r>
        <w:rPr>
          <w:i/>
          <w:iCs/>
          <w:color w:val="000000"/>
          <w:u w:val="single"/>
          <w:lang w:val="it-IT"/>
        </w:rPr>
        <w:t>Integrazione: domande da 6 a 12 e problema n.4</w:t>
      </w:r>
    </w:p>
    <w:p>
      <w:pPr>
        <w:pStyle w:val="Normal"/>
        <w:rPr>
          <w:i/>
          <w:i/>
          <w:iCs/>
          <w:lang w:val="it-IT"/>
        </w:rPr>
      </w:pPr>
      <w:r>
        <w:rPr>
          <w:i/>
          <w:iCs/>
          <w:lang w:val="it-IT"/>
        </w:rPr>
      </w:r>
    </w:p>
    <w:p>
      <w:pPr>
        <w:pStyle w:val="Normal"/>
        <w:rPr>
          <w:b/>
          <w:b/>
          <w:bCs/>
        </w:rPr>
      </w:pPr>
      <w:r>
        <w:rPr>
          <w:b/>
          <w:bCs/>
          <w:iCs/>
          <w:lang w:val="it-IT"/>
        </w:rPr>
        <w:t>DOMANDE (</w:t>
      </w:r>
      <w:r>
        <w:rPr>
          <w:b/>
          <w:bCs/>
          <w:i/>
          <w:iCs/>
          <w:lang w:val="it-IT"/>
        </w:rPr>
        <w:t>Segnare con una x la risposta esatta)</w:t>
      </w:r>
    </w:p>
    <w:p>
      <w:pPr>
        <w:pStyle w:val="Normal"/>
        <w:rPr>
          <w:iCs/>
          <w:lang w:val="it-IT"/>
        </w:rPr>
      </w:pPr>
      <w:r>
        <w:rPr>
          <w:iCs/>
          <w:lang w:val="it-IT"/>
        </w:rPr>
      </w:r>
    </w:p>
    <w:p>
      <w:pPr>
        <w:pStyle w:val="Normal"/>
        <w:rPr>
          <w:lang w:val="it-IT"/>
        </w:rPr>
      </w:pPr>
      <w:r>
        <w:rPr>
          <w:iCs/>
          <w:lang w:val="it-IT"/>
        </w:rPr>
        <w:t xml:space="preserve">1. Due oggetti A e B sono lasciati cadere da fermi dalla stessa altezza. Dopo un tempo </w:t>
      </w:r>
      <w:r>
        <w:rPr>
          <w:i/>
          <w:iCs/>
          <w:lang w:val="it-IT"/>
        </w:rPr>
        <w:t>t</w:t>
      </w:r>
      <w:r>
        <w:rPr>
          <w:iCs/>
          <w:lang w:val="it-IT"/>
        </w:rPr>
        <w:t xml:space="preserve"> l’oggetto </w:t>
      </w:r>
      <w:r>
        <w:rPr>
          <w:i/>
          <w:iCs/>
          <w:lang w:val="it-IT"/>
        </w:rPr>
        <w:t>A</w:t>
      </w:r>
      <w:r>
        <w:rPr>
          <w:iCs/>
          <w:lang w:val="it-IT"/>
        </w:rPr>
        <w:t xml:space="preserve"> ha percorso una distanza (caduta verticale) pari a </w:t>
      </w:r>
      <w:r>
        <w:rPr>
          <w:i/>
          <w:iCs/>
          <w:lang w:val="it-IT"/>
        </w:rPr>
        <w:t>d</w:t>
      </w:r>
      <w:r>
        <w:rPr>
          <w:i/>
          <w:iCs/>
          <w:vertAlign w:val="subscript"/>
          <w:lang w:val="it-IT"/>
        </w:rPr>
        <w:t>A</w:t>
      </w:r>
      <w:r>
        <w:rPr>
          <w:iCs/>
          <w:lang w:val="it-IT"/>
        </w:rPr>
        <w:t xml:space="preserve">. Dopo un tempo pari a </w:t>
      </w:r>
      <w:r>
        <w:rPr>
          <w:i/>
          <w:iCs/>
          <w:lang w:val="it-IT"/>
        </w:rPr>
        <w:t>2t</w:t>
      </w:r>
      <w:r>
        <w:rPr>
          <w:iCs/>
          <w:lang w:val="it-IT"/>
        </w:rPr>
        <w:t xml:space="preserve"> il corpo </w:t>
      </w:r>
      <w:r>
        <w:rPr>
          <w:i/>
          <w:iCs/>
          <w:lang w:val="it-IT"/>
        </w:rPr>
        <w:t>B</w:t>
      </w:r>
      <w:r>
        <w:rPr>
          <w:iCs/>
          <w:lang w:val="it-IT"/>
        </w:rPr>
        <w:t xml:space="preserve"> ha percorso una distanza </w:t>
      </w:r>
      <w:r>
        <w:rPr>
          <w:i/>
          <w:iCs/>
          <w:lang w:val="it-IT"/>
        </w:rPr>
        <w:t>d</w:t>
      </w:r>
      <w:r>
        <w:rPr>
          <w:i/>
          <w:iCs/>
          <w:vertAlign w:val="subscript"/>
          <w:lang w:val="it-IT"/>
        </w:rPr>
        <w:t>B</w:t>
      </w:r>
      <w:r>
        <w:rPr>
          <w:iCs/>
          <w:lang w:val="it-IT"/>
        </w:rPr>
        <w:t xml:space="preserve">. Se l’attrito con l’aria è trascurabile, la relazione tra </w:t>
      </w:r>
      <w:r>
        <w:rPr>
          <w:i/>
          <w:iCs/>
          <w:lang w:val="it-IT"/>
        </w:rPr>
        <w:t>d</w:t>
      </w:r>
      <w:r>
        <w:rPr>
          <w:i/>
          <w:iCs/>
          <w:vertAlign w:val="subscript"/>
          <w:lang w:val="it-IT"/>
        </w:rPr>
        <w:t>A</w:t>
      </w:r>
      <w:r>
        <w:rPr>
          <w:iCs/>
          <w:lang w:val="it-IT"/>
        </w:rPr>
        <w:t xml:space="preserve"> e </w:t>
      </w:r>
      <w:r>
        <w:rPr>
          <w:i/>
          <w:iCs/>
          <w:lang w:val="it-IT"/>
        </w:rPr>
        <w:t>d</w:t>
      </w:r>
      <w:r>
        <w:rPr>
          <w:i/>
          <w:iCs/>
          <w:vertAlign w:val="subscript"/>
          <w:lang w:val="it-IT"/>
        </w:rPr>
        <w:t>B</w:t>
      </w:r>
      <w:r>
        <w:rPr>
          <w:iCs/>
          <w:lang w:val="it-IT"/>
        </w:rPr>
        <w:t xml:space="preserve"> è:</w:t>
      </w:r>
    </w:p>
    <w:p>
      <w:pPr>
        <w:pStyle w:val="Normal"/>
        <w:rPr>
          <w:lang w:val="it-IT"/>
        </w:rPr>
      </w:pPr>
      <w:r>
        <w:rPr>
          <w:iCs/>
          <w:lang w:val="it-IT"/>
        </w:rPr>
        <w:t xml:space="preserve">[  ] </w:t>
      </w:r>
      <w:r>
        <w:rPr>
          <w:i/>
          <w:iCs/>
          <w:lang w:val="it-IT"/>
        </w:rPr>
        <w:t>d</w:t>
      </w:r>
      <w:r>
        <w:rPr>
          <w:i/>
          <w:iCs/>
          <w:vertAlign w:val="subscript"/>
          <w:lang w:val="it-IT"/>
        </w:rPr>
        <w:t>A</w:t>
      </w:r>
      <w:r>
        <w:rPr>
          <w:i/>
          <w:iCs/>
          <w:lang w:val="it-IT"/>
        </w:rPr>
        <w:t xml:space="preserve"> = ¼ d</w:t>
      </w:r>
      <w:r>
        <w:rPr>
          <w:i/>
          <w:iCs/>
          <w:vertAlign w:val="subscript"/>
          <w:lang w:val="it-IT"/>
        </w:rPr>
        <w:t>B</w:t>
      </w:r>
    </w:p>
    <w:p>
      <w:pPr>
        <w:pStyle w:val="Normal"/>
        <w:rPr>
          <w:lang w:val="it-IT"/>
        </w:rPr>
      </w:pPr>
      <w:r>
        <w:rPr>
          <w:iCs/>
          <w:lang w:val="it-IT"/>
        </w:rPr>
        <w:t xml:space="preserve">[  ] </w:t>
      </w:r>
      <w:r>
        <w:rPr>
          <w:i/>
          <w:iCs/>
          <w:lang w:val="it-IT"/>
        </w:rPr>
        <w:t>d</w:t>
      </w:r>
      <w:r>
        <w:rPr>
          <w:i/>
          <w:iCs/>
          <w:vertAlign w:val="subscript"/>
          <w:lang w:val="it-IT"/>
        </w:rPr>
        <w:t>A</w:t>
      </w:r>
      <w:r>
        <w:rPr>
          <w:i/>
          <w:iCs/>
          <w:lang w:val="it-IT"/>
        </w:rPr>
        <w:t xml:space="preserve"> = ½ d</w:t>
      </w:r>
      <w:r>
        <w:rPr>
          <w:i/>
          <w:iCs/>
          <w:vertAlign w:val="subscript"/>
          <w:lang w:val="it-IT"/>
        </w:rPr>
        <w:t>B</w:t>
      </w:r>
    </w:p>
    <w:p>
      <w:pPr>
        <w:pStyle w:val="Normal"/>
        <w:rPr>
          <w:lang w:val="it-IT"/>
        </w:rPr>
      </w:pPr>
      <w:r>
        <w:rPr>
          <w:iCs/>
          <w:lang w:val="it-IT"/>
        </w:rPr>
        <w:t xml:space="preserve">[  ] </w:t>
      </w:r>
      <w:r>
        <w:rPr>
          <w:i/>
          <w:iCs/>
          <w:lang w:val="it-IT"/>
        </w:rPr>
        <w:t>d</w:t>
      </w:r>
      <w:r>
        <w:rPr>
          <w:i/>
          <w:iCs/>
          <w:vertAlign w:val="subscript"/>
          <w:lang w:val="it-IT"/>
        </w:rPr>
        <w:t>A</w:t>
      </w:r>
      <w:r>
        <w:rPr>
          <w:i/>
          <w:iCs/>
          <w:lang w:val="it-IT"/>
        </w:rPr>
        <w:t xml:space="preserve"> = 2 d</w:t>
      </w:r>
      <w:r>
        <w:rPr>
          <w:i/>
          <w:iCs/>
          <w:vertAlign w:val="subscript"/>
          <w:lang w:val="it-IT"/>
        </w:rPr>
        <w:t>B</w:t>
      </w:r>
    </w:p>
    <w:p>
      <w:pPr>
        <w:pStyle w:val="Normal"/>
        <w:rPr>
          <w:lang w:val="it-IT"/>
        </w:rPr>
      </w:pPr>
      <w:r>
        <w:rPr>
          <w:iCs/>
          <w:lang w:val="it-IT"/>
        </w:rPr>
        <w:t xml:space="preserve">[  ] </w:t>
      </w:r>
      <w:r>
        <w:rPr>
          <w:i/>
          <w:iCs/>
          <w:lang w:val="it-IT"/>
        </w:rPr>
        <w:t>d</w:t>
      </w:r>
      <w:r>
        <w:rPr>
          <w:i/>
          <w:iCs/>
          <w:vertAlign w:val="subscript"/>
          <w:lang w:val="it-IT"/>
        </w:rPr>
        <w:t>A</w:t>
      </w:r>
      <w:r>
        <w:rPr>
          <w:i/>
          <w:iCs/>
          <w:lang w:val="it-IT"/>
        </w:rPr>
        <w:t xml:space="preserve"> = 4 d</w:t>
      </w:r>
      <w:r>
        <w:rPr>
          <w:i/>
          <w:iCs/>
          <w:vertAlign w:val="subscript"/>
          <w:lang w:val="it-IT"/>
        </w:rPr>
        <w:t>B</w:t>
      </w:r>
    </w:p>
    <w:p>
      <w:pPr>
        <w:pStyle w:val="Normal"/>
        <w:rPr>
          <w:lang w:val="it-IT"/>
        </w:rPr>
      </w:pPr>
      <w:r>
        <w:rPr>
          <w:lang w:val="it-IT"/>
        </w:rPr>
      </w:r>
    </w:p>
    <w:p>
      <w:pPr>
        <w:pStyle w:val="Normal"/>
        <w:rPr>
          <w:lang w:val="it-IT"/>
        </w:rPr>
      </w:pPr>
      <w:r>
        <w:rPr>
          <w:iCs/>
          <w:lang w:val="it-IT"/>
        </w:rPr>
        <w:t xml:space="preserve">2. Una carica </w:t>
      </w:r>
      <w:r>
        <w:rPr>
          <w:i/>
          <w:iCs/>
          <w:lang w:val="it-IT"/>
        </w:rPr>
        <w:t>q</w:t>
      </w:r>
      <w:r>
        <w:rPr>
          <w:iCs/>
          <w:lang w:val="it-IT"/>
        </w:rPr>
        <w:t xml:space="preserve"> viene accelerata da una differenza di potenziale di </w:t>
      </w:r>
      <w:r>
        <w:rPr>
          <w:i/>
          <w:iCs/>
          <w:lang w:val="it-IT"/>
        </w:rPr>
        <w:t>500 V</w:t>
      </w:r>
      <w:r>
        <w:rPr>
          <w:iCs/>
          <w:lang w:val="it-IT"/>
        </w:rPr>
        <w:t xml:space="preserve"> e la sua energia cinetica cresce da </w:t>
      </w:r>
      <w:r>
        <w:rPr>
          <w:i/>
          <w:iCs/>
          <w:lang w:val="it-IT"/>
        </w:rPr>
        <w:t>2⨯10</w:t>
      </w:r>
      <w:r>
        <w:rPr>
          <w:i/>
          <w:iCs/>
          <w:vertAlign w:val="superscript"/>
          <w:lang w:val="it-IT"/>
        </w:rPr>
        <w:t>-5</w:t>
      </w:r>
      <w:r>
        <w:rPr>
          <w:iCs/>
          <w:lang w:val="it-IT"/>
        </w:rPr>
        <w:t xml:space="preserve"> J a </w:t>
      </w:r>
      <w:r>
        <w:rPr>
          <w:i/>
          <w:iCs/>
          <w:lang w:val="it-IT"/>
        </w:rPr>
        <w:t>6⨯10</w:t>
      </w:r>
      <w:r>
        <w:rPr>
          <w:i/>
          <w:iCs/>
          <w:vertAlign w:val="superscript"/>
          <w:lang w:val="it-IT"/>
        </w:rPr>
        <w:t>-5</w:t>
      </w:r>
      <w:r>
        <w:rPr>
          <w:lang w:val="it-IT"/>
        </w:rPr>
        <w:t xml:space="preserve"> J</w:t>
      </w:r>
      <w:r>
        <w:rPr>
          <w:iCs/>
          <w:lang w:val="it-IT"/>
        </w:rPr>
        <w:t xml:space="preserve">. Quant’è la carica </w:t>
      </w:r>
      <w:r>
        <w:rPr>
          <w:i/>
          <w:iCs/>
          <w:lang w:val="it-IT"/>
        </w:rPr>
        <w:t>q</w:t>
      </w:r>
      <w:r>
        <w:rPr>
          <w:iCs/>
          <w:lang w:val="it-IT"/>
        </w:rPr>
        <w:t>?</w:t>
      </w:r>
    </w:p>
    <w:p>
      <w:pPr>
        <w:pStyle w:val="Normal"/>
        <w:rPr>
          <w:lang w:val="it-IT"/>
        </w:rPr>
      </w:pPr>
      <w:r>
        <w:rPr>
          <w:iCs/>
          <w:lang w:val="it-IT"/>
        </w:rPr>
        <w:t xml:space="preserve">[  ] </w:t>
      </w:r>
      <w:r>
        <w:rPr>
          <w:i/>
          <w:iCs/>
          <w:lang w:val="it-IT"/>
        </w:rPr>
        <w:t>4.0·10</w:t>
      </w:r>
      <w:r>
        <w:rPr>
          <w:i/>
          <w:iCs/>
          <w:vertAlign w:val="superscript"/>
          <w:lang w:val="it-IT"/>
        </w:rPr>
        <w:t>-8</w:t>
      </w:r>
      <w:r>
        <w:rPr>
          <w:i/>
          <w:iCs/>
          <w:lang w:val="it-IT"/>
        </w:rPr>
        <w:t xml:space="preserve"> C</w:t>
      </w:r>
    </w:p>
    <w:p>
      <w:pPr>
        <w:pStyle w:val="Normal"/>
        <w:rPr>
          <w:lang w:val="it-IT"/>
        </w:rPr>
      </w:pPr>
      <w:r>
        <w:rPr>
          <w:iCs/>
          <w:lang w:val="it-IT"/>
        </w:rPr>
        <w:t xml:space="preserve">[  ] </w:t>
      </w:r>
      <w:r>
        <w:rPr>
          <w:i/>
          <w:iCs/>
          <w:lang w:val="it-IT"/>
        </w:rPr>
        <w:t>8.0·10</w:t>
      </w:r>
      <w:r>
        <w:rPr>
          <w:i/>
          <w:iCs/>
          <w:vertAlign w:val="superscript"/>
          <w:lang w:val="it-IT"/>
        </w:rPr>
        <w:t>-8</w:t>
      </w:r>
      <w:r>
        <w:rPr>
          <w:i/>
          <w:iCs/>
          <w:lang w:val="it-IT"/>
        </w:rPr>
        <w:t xml:space="preserve"> C</w:t>
      </w:r>
    </w:p>
    <w:p>
      <w:pPr>
        <w:pStyle w:val="Normal"/>
        <w:rPr>
          <w:lang w:val="it-IT"/>
        </w:rPr>
      </w:pPr>
      <w:r>
        <w:rPr>
          <w:iCs/>
          <w:lang w:val="it-IT"/>
        </w:rPr>
        <w:t xml:space="preserve">[  ] </w:t>
      </w:r>
      <w:r>
        <w:rPr>
          <w:i/>
          <w:iCs/>
          <w:lang w:val="it-IT"/>
        </w:rPr>
        <w:t>1.2·10</w:t>
      </w:r>
      <w:r>
        <w:rPr>
          <w:i/>
          <w:iCs/>
          <w:vertAlign w:val="superscript"/>
          <w:lang w:val="it-IT"/>
        </w:rPr>
        <w:t>-7</w:t>
      </w:r>
      <w:r>
        <w:rPr>
          <w:i/>
          <w:iCs/>
          <w:lang w:val="it-IT"/>
        </w:rPr>
        <w:t xml:space="preserve"> C</w:t>
      </w:r>
    </w:p>
    <w:p>
      <w:pPr>
        <w:pStyle w:val="Normal"/>
        <w:rPr>
          <w:lang w:val="it-IT"/>
        </w:rPr>
      </w:pPr>
      <w:r>
        <w:rPr>
          <w:iCs/>
          <w:lang w:val="it-IT"/>
        </w:rPr>
        <w:t xml:space="preserve">[  ] </w:t>
      </w:r>
      <w:r>
        <w:rPr>
          <w:i/>
          <w:iCs/>
          <w:lang w:val="it-IT"/>
        </w:rPr>
        <w:t>1.6·10</w:t>
      </w:r>
      <w:r>
        <w:rPr>
          <w:i/>
          <w:iCs/>
          <w:vertAlign w:val="superscript"/>
          <w:lang w:val="it-IT"/>
        </w:rPr>
        <w:t>-7</w:t>
      </w:r>
      <w:r>
        <w:rPr>
          <w:i/>
          <w:iCs/>
          <w:lang w:val="it-IT"/>
        </w:rPr>
        <w:t xml:space="preserve"> C</w:t>
      </w:r>
    </w:p>
    <w:p>
      <w:pPr>
        <w:pStyle w:val="Normal"/>
        <w:rPr>
          <w:lang w:val="it-IT"/>
        </w:rPr>
      </w:pPr>
      <w:r>
        <w:rPr>
          <w:lang w:val="it-IT"/>
        </w:rPr>
      </w:r>
    </w:p>
    <w:p>
      <w:pPr>
        <w:pStyle w:val="Normal"/>
        <w:rPr>
          <w:lang w:val="it-IT"/>
        </w:rPr>
      </w:pPr>
      <w:r>
        <w:rPr>
          <w:iCs/>
          <w:lang w:val="it-IT"/>
        </w:rPr>
        <w:t xml:space="preserve">3. Un tubo per innaffiare ha una sezione circolare di diametro pari a </w:t>
      </w:r>
      <w:r>
        <w:rPr>
          <w:i/>
          <w:iCs/>
          <w:lang w:val="it-IT"/>
        </w:rPr>
        <w:t>d</w:t>
      </w:r>
      <w:r>
        <w:rPr>
          <w:i/>
          <w:iCs/>
          <w:vertAlign w:val="subscript"/>
          <w:lang w:val="it-IT"/>
        </w:rPr>
        <w:t>t</w:t>
      </w:r>
      <w:r>
        <w:rPr>
          <w:i/>
          <w:iCs/>
          <w:lang w:val="it-IT"/>
        </w:rPr>
        <w:t> = 2 cm</w:t>
      </w:r>
      <w:r>
        <w:rPr>
          <w:iCs/>
          <w:lang w:val="it-IT"/>
        </w:rPr>
        <w:t xml:space="preserve"> dove scorre dell’acqua a velocità </w:t>
      </w:r>
      <w:r>
        <w:rPr>
          <w:i/>
          <w:iCs/>
          <w:lang w:val="it-IT"/>
        </w:rPr>
        <w:t>v</w:t>
      </w:r>
      <w:r>
        <w:rPr>
          <w:i/>
          <w:iCs/>
          <w:vertAlign w:val="subscript"/>
          <w:lang w:val="it-IT"/>
        </w:rPr>
        <w:t>t</w:t>
      </w:r>
      <w:r>
        <w:rPr>
          <w:i/>
          <w:iCs/>
          <w:lang w:val="it-IT"/>
        </w:rPr>
        <w:t> = 1 m/s</w:t>
      </w:r>
      <w:r>
        <w:rPr>
          <w:iCs/>
          <w:lang w:val="it-IT"/>
        </w:rPr>
        <w:t xml:space="preserve">. Nella parte finale del tubo dove fuoriesce l’acqua sono presenti 24 fori a sezione circolare di diametro pari a </w:t>
      </w:r>
      <w:r>
        <w:rPr>
          <w:i/>
          <w:iCs/>
          <w:lang w:val="it-IT"/>
        </w:rPr>
        <w:t>d</w:t>
      </w:r>
      <w:r>
        <w:rPr>
          <w:i/>
          <w:iCs/>
          <w:vertAlign w:val="subscript"/>
          <w:lang w:val="it-IT"/>
        </w:rPr>
        <w:t>f </w:t>
      </w:r>
      <w:r>
        <w:rPr>
          <w:i/>
          <w:iCs/>
          <w:lang w:val="it-IT"/>
        </w:rPr>
        <w:t>= 0.1 cm</w:t>
      </w:r>
      <w:r>
        <w:rPr>
          <w:iCs/>
          <w:lang w:val="it-IT"/>
        </w:rPr>
        <w:t>.  La velocità con cui l’acqua fuoriesce dal tubo è:</w:t>
      </w:r>
    </w:p>
    <w:p>
      <w:pPr>
        <w:pStyle w:val="Normal"/>
        <w:rPr>
          <w:lang w:val="it-IT"/>
        </w:rPr>
      </w:pPr>
      <w:r>
        <w:rPr>
          <w:iCs/>
          <w:lang w:val="it-IT"/>
        </w:rPr>
        <w:t xml:space="preserve">[  ] </w:t>
      </w:r>
      <w:r>
        <w:rPr>
          <w:i/>
          <w:iCs/>
          <w:lang w:val="it-IT"/>
        </w:rPr>
        <w:t>0.06 m/s</w:t>
      </w:r>
    </w:p>
    <w:p>
      <w:pPr>
        <w:pStyle w:val="Normal"/>
        <w:rPr>
          <w:lang w:val="it-IT"/>
        </w:rPr>
      </w:pPr>
      <w:r>
        <w:rPr>
          <w:lang w:val="it-IT"/>
        </w:rPr>
        <w:t xml:space="preserve">[  ] </w:t>
      </w:r>
      <w:r>
        <w:rPr>
          <w:i/>
          <w:iCs/>
          <w:lang w:val="it-IT"/>
        </w:rPr>
        <w:t>1.2 m/s</w:t>
      </w:r>
    </w:p>
    <w:p>
      <w:pPr>
        <w:pStyle w:val="Normal"/>
        <w:rPr>
          <w:lang w:val="it-IT"/>
        </w:rPr>
      </w:pPr>
      <w:r>
        <w:rPr>
          <w:iCs/>
          <w:lang w:val="it-IT"/>
        </w:rPr>
        <w:t xml:space="preserve">[  ] </w:t>
      </w:r>
      <w:r>
        <w:rPr>
          <w:i/>
          <w:iCs/>
          <w:lang w:val="it-IT"/>
        </w:rPr>
        <w:t>8.3 m/s</w:t>
      </w:r>
    </w:p>
    <w:p>
      <w:pPr>
        <w:pStyle w:val="Normal"/>
        <w:rPr>
          <w:lang w:val="it-IT"/>
        </w:rPr>
      </w:pPr>
      <w:r>
        <w:rPr>
          <w:iCs/>
          <w:lang w:val="it-IT"/>
        </w:rPr>
        <w:t xml:space="preserve">[  ] </w:t>
      </w:r>
      <w:r>
        <w:rPr>
          <w:i/>
          <w:iCs/>
          <w:lang w:val="it-IT"/>
        </w:rPr>
        <w:t>16.6 m/s</w:t>
      </w:r>
    </w:p>
    <w:p>
      <w:pPr>
        <w:pStyle w:val="Normal"/>
        <w:rPr>
          <w:lang w:val="it-IT"/>
        </w:rPr>
      </w:pPr>
      <w:r>
        <w:rPr>
          <w:lang w:val="it-IT"/>
        </w:rPr>
      </w:r>
    </w:p>
    <w:p>
      <w:pPr>
        <w:pStyle w:val="Normal"/>
        <w:rPr>
          <w:lang w:val="it-IT"/>
        </w:rPr>
      </w:pPr>
      <w:r>
        <w:rPr>
          <w:iCs/>
          <w:lang w:val="it-IT"/>
        </w:rPr>
        <w:t xml:space="preserve">4. Una pompa deve sollevare l’acqua di una condotta fino ad una altezza di </w:t>
      </w:r>
      <w:r>
        <w:rPr>
          <w:i/>
          <w:iCs/>
          <w:lang w:val="it-IT"/>
        </w:rPr>
        <w:t>130 m</w:t>
      </w:r>
      <w:r>
        <w:rPr>
          <w:iCs/>
          <w:lang w:val="it-IT"/>
        </w:rPr>
        <w:t>. Quale pressione è necessario applicare alla base per effettuare questa operazione?</w:t>
      </w:r>
    </w:p>
    <w:p>
      <w:pPr>
        <w:pStyle w:val="Normal"/>
        <w:rPr>
          <w:lang w:val="it-IT"/>
        </w:rPr>
      </w:pPr>
      <w:r>
        <w:rPr>
          <w:iCs/>
          <w:lang w:val="it-IT"/>
        </w:rPr>
        <w:t xml:space="preserve">[  ] </w:t>
      </w:r>
      <w:r>
        <w:rPr>
          <w:i/>
          <w:iCs/>
          <w:lang w:val="it-IT"/>
        </w:rPr>
        <w:t>1.28·10</w:t>
      </w:r>
      <w:r>
        <w:rPr>
          <w:i/>
          <w:iCs/>
          <w:vertAlign w:val="superscript"/>
          <w:lang w:val="it-IT"/>
        </w:rPr>
        <w:t>3</w:t>
      </w:r>
      <w:r>
        <w:rPr>
          <w:i/>
          <w:iCs/>
          <w:lang w:val="it-IT"/>
        </w:rPr>
        <w:t xml:space="preserve"> Pa</w:t>
      </w:r>
    </w:p>
    <w:p>
      <w:pPr>
        <w:pStyle w:val="Normal"/>
        <w:rPr>
          <w:lang w:val="it-IT"/>
        </w:rPr>
      </w:pPr>
      <w:r>
        <w:rPr>
          <w:lang w:val="it-IT"/>
        </w:rPr>
        <w:t xml:space="preserve">[  ] </w:t>
      </w:r>
      <w:r>
        <w:rPr>
          <w:i/>
          <w:iCs/>
          <w:lang w:val="it-IT"/>
        </w:rPr>
        <w:t>1.32·10</w:t>
      </w:r>
      <w:r>
        <w:rPr>
          <w:i/>
          <w:iCs/>
          <w:vertAlign w:val="superscript"/>
          <w:lang w:val="it-IT"/>
        </w:rPr>
        <w:t>4</w:t>
      </w:r>
      <w:r>
        <w:rPr>
          <w:i/>
          <w:iCs/>
          <w:lang w:val="it-IT"/>
        </w:rPr>
        <w:t xml:space="preserve"> Pa</w:t>
      </w:r>
    </w:p>
    <w:p>
      <w:pPr>
        <w:pStyle w:val="Normal"/>
        <w:rPr>
          <w:lang w:val="it-IT"/>
        </w:rPr>
      </w:pPr>
      <w:r>
        <w:rPr>
          <w:lang w:val="it-IT"/>
        </w:rPr>
        <w:t>[  ]</w:t>
      </w:r>
      <w:r>
        <w:rPr>
          <w:i/>
          <w:iCs/>
          <w:lang w:val="it-IT"/>
        </w:rPr>
        <w:t xml:space="preserve"> 0.64·10</w:t>
      </w:r>
      <w:r>
        <w:rPr>
          <w:i/>
          <w:iCs/>
          <w:vertAlign w:val="superscript"/>
          <w:lang w:val="it-IT"/>
        </w:rPr>
        <w:t>6</w:t>
      </w:r>
      <w:r>
        <w:rPr>
          <w:i/>
          <w:iCs/>
          <w:lang w:val="it-IT"/>
        </w:rPr>
        <w:t xml:space="preserve"> Pa</w:t>
      </w:r>
    </w:p>
    <w:p>
      <w:pPr>
        <w:pStyle w:val="Normal"/>
        <w:rPr>
          <w:lang w:val="it-IT"/>
        </w:rPr>
      </w:pPr>
      <w:r>
        <w:rPr>
          <w:iCs/>
          <w:lang w:val="it-IT"/>
        </w:rPr>
        <w:t xml:space="preserve">[  ] </w:t>
      </w:r>
      <w:r>
        <w:rPr>
          <w:i/>
          <w:iCs/>
          <w:lang w:val="it-IT"/>
        </w:rPr>
        <w:t>1.28·10</w:t>
      </w:r>
      <w:r>
        <w:rPr>
          <w:i/>
          <w:iCs/>
          <w:vertAlign w:val="superscript"/>
          <w:lang w:val="it-IT"/>
        </w:rPr>
        <w:t>6</w:t>
      </w:r>
      <w:r>
        <w:rPr>
          <w:i/>
          <w:iCs/>
          <w:lang w:val="it-IT"/>
        </w:rPr>
        <w:t xml:space="preserve"> Pa</w:t>
      </w:r>
    </w:p>
    <w:p>
      <w:pPr>
        <w:pStyle w:val="Normal"/>
        <w:rPr>
          <w:lang w:val="it-IT"/>
        </w:rPr>
      </w:pPr>
      <w:r>
        <w:rPr>
          <w:lang w:val="it-IT"/>
        </w:rPr>
      </w:r>
    </w:p>
    <w:p>
      <w:pPr>
        <w:pStyle w:val="Normal"/>
        <w:numPr>
          <w:ilvl w:val="0"/>
          <w:numId w:val="2"/>
        </w:numPr>
        <w:rPr>
          <w:lang w:val="it-IT"/>
        </w:rPr>
      </w:pPr>
      <w:r>
        <w:rPr>
          <w:lang w:val="it-IT"/>
        </w:rPr>
        <w:t>5. Un astronauta che sulla Terra ha un peso di 735 N, si trova sulla Luna dove l’accelerazione di gravità è circa 1/6 di quella terrestre. La massa e il peso dell’astronauta sulla superficie lunare sono rispettivamente:</w:t>
      </w:r>
    </w:p>
    <w:p>
      <w:pPr>
        <w:pStyle w:val="Normal"/>
        <w:rPr>
          <w:lang w:val="it-IT"/>
        </w:rPr>
      </w:pPr>
      <w:r>
        <w:rPr>
          <w:lang w:val="it-IT"/>
        </w:rPr>
        <w:t xml:space="preserve">[  ] 75 kg e 4410 N </w:t>
      </w:r>
    </w:p>
    <w:p>
      <w:pPr>
        <w:pStyle w:val="Normal"/>
        <w:rPr>
          <w:lang w:val="it-IT"/>
        </w:rPr>
      </w:pPr>
      <w:r>
        <w:rPr>
          <w:lang w:val="it-IT"/>
        </w:rPr>
        <w:t xml:space="preserve">[  ] 75 kg e 122.5 N </w:t>
      </w:r>
    </w:p>
    <w:p>
      <w:pPr>
        <w:pStyle w:val="Normal"/>
        <w:rPr>
          <w:lang w:val="it-IT"/>
        </w:rPr>
      </w:pPr>
      <w:r>
        <w:rPr>
          <w:lang w:val="it-IT"/>
        </w:rPr>
        <w:t xml:space="preserve">[  ] 12.5 kg e 735 N </w:t>
      </w:r>
    </w:p>
    <w:p>
      <w:pPr>
        <w:pStyle w:val="Normal"/>
        <w:rPr>
          <w:lang w:val="it-IT"/>
        </w:rPr>
      </w:pPr>
      <w:r>
        <w:rPr>
          <w:lang w:val="it-IT"/>
        </w:rPr>
        <w:t>[  ] 12.5 kg e 122.5 N</w:t>
      </w:r>
    </w:p>
    <w:p>
      <w:pPr>
        <w:pStyle w:val="Normal"/>
        <w:rPr>
          <w:lang w:val="it-IT"/>
        </w:rPr>
      </w:pPr>
      <w:r>
        <w:rPr>
          <w:lang w:val="it-IT"/>
        </w:rPr>
      </w:r>
    </w:p>
    <w:p>
      <w:pPr>
        <w:pStyle w:val="Normal"/>
        <w:rPr>
          <w:lang w:val="it-IT"/>
        </w:rPr>
      </w:pPr>
      <w:r>
        <w:rPr>
          <w:lang w:val="it-IT"/>
        </w:rPr>
        <w:t xml:space="preserve">6. Immagina di essere su un’altalena e di avere di fronte ad una certa distanza un vigile fermo che usa il fischietto. In quale posizione sentirai la frequenza del fischio più alta? </w:t>
      </w:r>
    </w:p>
    <w:p>
      <w:pPr>
        <w:pStyle w:val="Normal"/>
        <w:rPr>
          <w:lang w:val="it-IT"/>
        </w:rPr>
      </w:pPr>
      <w:r>
        <w:rPr>
          <w:lang w:val="it-IT"/>
        </w:rPr>
        <w:t>[  ] nel punto più alto dell’oscillazione dell’altalena e più vicino al vigile</w:t>
      </w:r>
    </w:p>
    <w:p>
      <w:pPr>
        <w:pStyle w:val="Normal"/>
        <w:rPr>
          <w:lang w:val="it-IT"/>
        </w:rPr>
      </w:pPr>
      <w:r>
        <w:rPr>
          <w:iCs/>
          <w:lang w:val="it-IT"/>
        </w:rPr>
        <w:t xml:space="preserve">[  ] </w:t>
      </w:r>
      <w:r>
        <w:rPr>
          <w:iCs/>
          <w:color w:val="000000"/>
          <w:lang w:val="it-IT"/>
        </w:rPr>
        <w:t>nel punto più alto dell’oscillazione dell’altalena e più lontano dal vigile</w:t>
      </w:r>
    </w:p>
    <w:p>
      <w:pPr>
        <w:pStyle w:val="Normal"/>
        <w:rPr>
          <w:lang w:val="it-IT"/>
        </w:rPr>
      </w:pPr>
      <w:r>
        <w:rPr>
          <w:iCs/>
          <w:color w:val="000000"/>
          <w:lang w:val="it-IT"/>
        </w:rPr>
        <w:t>[  ] nel punto più basso dell’altalena mentre ti muovi verso il vigile</w:t>
      </w:r>
    </w:p>
    <w:p>
      <w:pPr>
        <w:pStyle w:val="Normal"/>
        <w:rPr>
          <w:lang w:val="it-IT"/>
        </w:rPr>
      </w:pPr>
      <w:r>
        <w:rPr>
          <w:lang w:val="it-IT"/>
        </w:rPr>
        <w:t>[  ] nel punto più basso dell’altalena mentre ti muovi in direzione opposta al vigile.</w:t>
      </w:r>
    </w:p>
    <w:p>
      <w:pPr>
        <w:pStyle w:val="Normal"/>
        <w:rPr>
          <w:lang w:val="it-IT"/>
        </w:rPr>
      </w:pPr>
      <w:r>
        <w:rPr>
          <w:lang w:val="it-IT"/>
        </w:rPr>
      </w:r>
    </w:p>
    <w:p>
      <w:pPr>
        <w:pStyle w:val="Normal"/>
        <w:rPr>
          <w:lang w:val="it-IT"/>
        </w:rPr>
      </w:pPr>
      <w:r>
        <w:rPr>
          <w:lang w:val="it-IT"/>
        </w:rPr>
        <w:t xml:space="preserve">7. Una fiamma contenente sali di litio presenta una caratteristica colorazione rossa, dovuta ad una riga con frequenza </w:t>
      </w:r>
      <w:r>
        <w:rPr>
          <w:i/>
          <w:iCs/>
          <w:lang w:val="it-IT"/>
        </w:rPr>
        <w:t>f = 4.469</w:t>
      </w:r>
      <w:bookmarkStart w:id="0" w:name="__DdeLink__237_2966902725"/>
      <w:r>
        <w:rPr>
          <w:i/>
          <w:iCs/>
          <w:lang w:val="it-IT"/>
        </w:rPr>
        <w:t>·10</w:t>
      </w:r>
      <w:r>
        <w:rPr>
          <w:i/>
          <w:iCs/>
          <w:vertAlign w:val="superscript"/>
          <w:lang w:val="it-IT"/>
        </w:rPr>
        <w:t>14</w:t>
      </w:r>
      <w:bookmarkEnd w:id="0"/>
      <w:r>
        <w:rPr>
          <w:i/>
          <w:iCs/>
          <w:lang w:val="it-IT"/>
        </w:rPr>
        <w:t xml:space="preserve"> Hz</w:t>
      </w:r>
      <w:r>
        <w:rPr>
          <w:lang w:val="it-IT"/>
        </w:rPr>
        <w:t xml:space="preserve">. Questa luce, quando si propaga in acqua, ha </w:t>
      </w:r>
      <w:r>
        <w:rPr>
          <w:i/>
          <w:iCs/>
          <w:lang w:val="it-IT"/>
        </w:rPr>
        <w:t>λ = 0.504·10</w:t>
      </w:r>
      <w:r>
        <w:rPr>
          <w:i/>
          <w:iCs/>
          <w:vertAlign w:val="superscript"/>
          <w:lang w:val="it-IT"/>
        </w:rPr>
        <w:t>-6</w:t>
      </w:r>
      <w:r>
        <w:rPr>
          <w:i/>
          <w:iCs/>
          <w:lang w:val="it-IT"/>
        </w:rPr>
        <w:t xml:space="preserve"> m</w:t>
      </w:r>
      <w:r>
        <w:rPr>
          <w:i w:val="false"/>
          <w:iCs w:val="false"/>
          <w:lang w:val="it-IT"/>
        </w:rPr>
        <w:t xml:space="preserve">. </w:t>
      </w:r>
      <w:r>
        <w:rPr>
          <w:lang w:val="it-IT"/>
        </w:rPr>
        <w:t>Quanto vale la velocità della luce in acqua?</w:t>
      </w:r>
    </w:p>
    <w:p>
      <w:pPr>
        <w:pStyle w:val="Normal"/>
        <w:rPr>
          <w:lang w:val="it-IT"/>
        </w:rPr>
      </w:pPr>
      <w:r>
        <w:rPr>
          <w:lang w:val="it-IT"/>
        </w:rPr>
        <w:t xml:space="preserve">[  ] </w:t>
      </w:r>
      <w:r>
        <w:rPr>
          <w:i/>
          <w:iCs/>
          <w:lang w:val="it-IT"/>
        </w:rPr>
        <w:t>c</w:t>
      </w:r>
    </w:p>
    <w:p>
      <w:pPr>
        <w:pStyle w:val="Normal"/>
        <w:rPr>
          <w:lang w:val="it-IT"/>
        </w:rPr>
      </w:pPr>
      <w:r>
        <w:rPr>
          <w:lang w:val="it-IT"/>
        </w:rPr>
        <w:t xml:space="preserve">[  ] </w:t>
      </w:r>
      <w:r>
        <w:rPr>
          <w:i/>
          <w:iCs/>
          <w:lang w:val="it-IT"/>
        </w:rPr>
        <w:t>0.75·c</w:t>
      </w:r>
    </w:p>
    <w:p>
      <w:pPr>
        <w:pStyle w:val="Normal"/>
        <w:rPr>
          <w:lang w:val="it-IT"/>
        </w:rPr>
      </w:pPr>
      <w:r>
        <w:rPr>
          <w:lang w:val="it-IT"/>
        </w:rPr>
        <w:t>[  ] 8.9</w:t>
      </w:r>
      <w:r>
        <w:rPr>
          <w:i/>
          <w:iCs/>
          <w:lang w:val="it-IT"/>
        </w:rPr>
        <w:t>·10</w:t>
      </w:r>
      <w:r>
        <w:rPr>
          <w:i/>
          <w:iCs/>
          <w:vertAlign w:val="superscript"/>
          <w:lang w:val="it-IT"/>
        </w:rPr>
        <w:t>20</w:t>
      </w:r>
      <w:r>
        <w:rPr>
          <w:i/>
          <w:iCs/>
          <w:lang w:val="it-IT"/>
        </w:rPr>
        <w:t xml:space="preserve"> m/s</w:t>
      </w:r>
    </w:p>
    <w:p>
      <w:pPr>
        <w:pStyle w:val="Normal"/>
        <w:rPr>
          <w:lang w:val="it-IT"/>
        </w:rPr>
      </w:pPr>
      <w:r>
        <w:rPr>
          <w:lang w:val="it-IT"/>
        </w:rPr>
        <w:t>[  ] 1.1</w:t>
      </w:r>
      <w:r>
        <w:rPr>
          <w:i/>
          <w:iCs/>
          <w:lang w:val="it-IT"/>
        </w:rPr>
        <w:t>·10</w:t>
      </w:r>
      <w:r>
        <w:rPr>
          <w:i/>
          <w:iCs/>
          <w:vertAlign w:val="superscript"/>
          <w:lang w:val="it-IT"/>
        </w:rPr>
        <w:t>-21</w:t>
      </w:r>
      <w:r>
        <w:rPr>
          <w:i/>
          <w:iCs/>
          <w:lang w:val="it-IT"/>
        </w:rPr>
        <w:t xml:space="preserve"> m/s</w:t>
      </w:r>
    </w:p>
    <w:p>
      <w:pPr>
        <w:pStyle w:val="Normal"/>
        <w:rPr>
          <w:lang w:val="it-IT"/>
        </w:rPr>
      </w:pPr>
      <w:r>
        <w:rPr>
          <w:lang w:val="it-IT"/>
        </w:rPr>
      </w:r>
    </w:p>
    <w:p>
      <w:pPr>
        <w:pStyle w:val="Normal"/>
        <w:numPr>
          <w:ilvl w:val="0"/>
          <w:numId w:val="2"/>
        </w:numPr>
        <w:rPr>
          <w:lang w:val="it-IT"/>
        </w:rPr>
      </w:pPr>
      <w:r>
        <w:rPr>
          <w:lang w:val="it-IT"/>
        </w:rPr>
        <w:t xml:space="preserve">8. L’emissione di un </w:t>
      </w:r>
      <w:r>
        <w:rPr>
          <w:rFonts w:ascii="Symbol" w:hAnsi="Symbol"/>
          <w:lang w:val="it-IT"/>
        </w:rPr>
        <w:t></w:t>
      </w:r>
      <w:r>
        <w:rPr>
          <w:lang w:val="it-IT"/>
        </w:rPr>
        <w:t xml:space="preserve"> da parte di un nucleo in uno stato eccitato...</w:t>
      </w:r>
    </w:p>
    <w:p>
      <w:pPr>
        <w:pStyle w:val="Normal"/>
        <w:numPr>
          <w:ilvl w:val="0"/>
          <w:numId w:val="2"/>
        </w:numPr>
        <w:rPr>
          <w:lang w:val="it-IT"/>
        </w:rPr>
      </w:pPr>
      <w:r>
        <w:rPr>
          <w:lang w:val="it-IT"/>
        </w:rPr>
        <w:t>[  ] tramuta il nucleo in un altro elemento</w:t>
      </w:r>
    </w:p>
    <w:p>
      <w:pPr>
        <w:pStyle w:val="Normal"/>
        <w:numPr>
          <w:ilvl w:val="0"/>
          <w:numId w:val="2"/>
        </w:numPr>
        <w:rPr>
          <w:lang w:val="it-IT"/>
        </w:rPr>
      </w:pPr>
      <w:r>
        <w:rPr>
          <w:lang w:val="it-IT"/>
        </w:rPr>
        <w:t>[  ] non tramuta il nucleo in un altro elemento</w:t>
      </w:r>
    </w:p>
    <w:p>
      <w:pPr>
        <w:pStyle w:val="Normal"/>
        <w:numPr>
          <w:ilvl w:val="0"/>
          <w:numId w:val="2"/>
        </w:numPr>
        <w:rPr>
          <w:lang w:val="it-IT"/>
        </w:rPr>
      </w:pPr>
      <w:r>
        <w:rPr>
          <w:lang w:val="it-IT"/>
        </w:rPr>
        <w:t>[  ] può tramutare o non tramutare il nucleo, a seconda del caso specifico</w:t>
      </w:r>
    </w:p>
    <w:p>
      <w:pPr>
        <w:pStyle w:val="Normal"/>
        <w:numPr>
          <w:ilvl w:val="0"/>
          <w:numId w:val="2"/>
        </w:numPr>
        <w:rPr>
          <w:lang w:val="it-IT"/>
        </w:rPr>
      </w:pPr>
      <w:bookmarkStart w:id="1" w:name="__DdeLink__345_3879091955"/>
      <w:r>
        <w:rPr>
          <w:lang w:val="it-IT"/>
        </w:rPr>
        <w:t>[  ] deve essere seguita dall’emissione di un’altra particella</w:t>
      </w:r>
      <w:bookmarkEnd w:id="1"/>
    </w:p>
    <w:p>
      <w:pPr>
        <w:pStyle w:val="Normal"/>
        <w:numPr>
          <w:ilvl w:val="0"/>
          <w:numId w:val="2"/>
        </w:numPr>
        <w:rPr>
          <w:lang w:val="it-IT"/>
        </w:rPr>
      </w:pPr>
      <w:r>
        <w:rPr>
          <w:lang w:val="it-IT"/>
        </w:rPr>
      </w:r>
    </w:p>
    <w:p>
      <w:pPr>
        <w:pStyle w:val="ListParagraph"/>
        <w:numPr>
          <w:ilvl w:val="0"/>
          <w:numId w:val="2"/>
        </w:numPr>
        <w:rPr>
          <w:highlight w:val="yellow"/>
        </w:rPr>
      </w:pPr>
      <w:r>
        <w:rPr>
          <w:lang w:val="it-IT"/>
        </w:rPr>
        <w:t>9. La probabilità di decadimento di un nucleo instabile...</w:t>
      </w:r>
    </w:p>
    <w:p>
      <w:pPr>
        <w:pStyle w:val="Normal"/>
        <w:rPr>
          <w:lang w:val="it-IT"/>
        </w:rPr>
      </w:pPr>
      <w:r>
        <w:rPr>
          <w:lang w:val="it-IT"/>
        </w:rPr>
        <w:t>[  ] è costante nel tempo</w:t>
      </w:r>
    </w:p>
    <w:p>
      <w:pPr>
        <w:pStyle w:val="Normal"/>
        <w:rPr>
          <w:highlight w:val="yellow"/>
        </w:rPr>
      </w:pPr>
      <w:r>
        <w:rPr>
          <w:lang w:val="it-IT"/>
        </w:rPr>
        <w:t>[  ] diminuisce nel tempo</w:t>
      </w:r>
    </w:p>
    <w:p>
      <w:pPr>
        <w:pStyle w:val="Normal"/>
        <w:rPr>
          <w:highlight w:val="yellow"/>
        </w:rPr>
      </w:pPr>
      <w:r>
        <w:rPr>
          <w:lang w:val="it-IT"/>
        </w:rPr>
        <w:t>[  ] aumenta nel tempo</w:t>
      </w:r>
    </w:p>
    <w:p>
      <w:pPr>
        <w:pStyle w:val="Normal"/>
        <w:rPr>
          <w:highlight w:val="yellow"/>
        </w:rPr>
      </w:pPr>
      <w:r>
        <w:rPr>
          <w:lang w:val="it-IT"/>
        </w:rPr>
        <w:t>[  ] è nulla, in quanto il decadimento è un effetto collettivo di molti nuclei.</w:t>
      </w:r>
    </w:p>
    <w:p>
      <w:pPr>
        <w:pStyle w:val="Normal"/>
        <w:rPr>
          <w:lang w:val="it-IT"/>
        </w:rPr>
      </w:pPr>
      <w:r>
        <w:rPr>
          <w:lang w:val="it-IT"/>
        </w:rPr>
      </w:r>
    </w:p>
    <w:p>
      <w:pPr>
        <w:pStyle w:val="ListParagraph"/>
        <w:numPr>
          <w:ilvl w:val="0"/>
          <w:numId w:val="4"/>
        </w:numPr>
        <w:rPr>
          <w:highlight w:val="yellow"/>
        </w:rPr>
      </w:pPr>
      <w:r>
        <w:rPr>
          <w:lang w:val="it-IT"/>
        </w:rPr>
        <w:t>10. La vita media di una sorgente radioattiva rappresenta...</w:t>
      </w:r>
    </w:p>
    <w:p>
      <w:pPr>
        <w:pStyle w:val="Normal"/>
        <w:rPr>
          <w:highlight w:val="yellow"/>
        </w:rPr>
      </w:pPr>
      <w:r>
        <w:rPr>
          <w:lang w:val="it-IT"/>
        </w:rPr>
        <w:t>[  ] il tempo che impiega un nucleo a decadere</w:t>
      </w:r>
    </w:p>
    <w:p>
      <w:pPr>
        <w:pStyle w:val="Normal"/>
        <w:rPr>
          <w:highlight w:val="yellow"/>
        </w:rPr>
      </w:pPr>
      <w:r>
        <w:rPr>
          <w:lang w:val="it-IT"/>
        </w:rPr>
        <w:t>[  ] il tempo necessario alla sorgente a ridursi fino a metà della quantità iniziale</w:t>
      </w:r>
    </w:p>
    <w:p>
      <w:pPr>
        <w:pStyle w:val="Normal"/>
        <w:rPr>
          <w:lang w:val="it-IT"/>
        </w:rPr>
      </w:pPr>
      <w:r>
        <w:rPr>
          <w:lang w:val="it-IT"/>
        </w:rPr>
        <w:t>[  ] il tempo necessario alla sorgente a ridursi di un fattore 1/e</w:t>
      </w:r>
    </w:p>
    <w:p>
      <w:pPr>
        <w:pStyle w:val="Normal"/>
        <w:rPr>
          <w:highlight w:val="yellow"/>
        </w:rPr>
      </w:pPr>
      <w:r>
        <w:rPr>
          <w:lang w:val="it-IT"/>
        </w:rPr>
        <w:t>[  ] il tempo che impiega il nucleo ad emettere un raggio gamma.</w:t>
      </w:r>
    </w:p>
    <w:p>
      <w:pPr>
        <w:pStyle w:val="Normal"/>
        <w:rPr>
          <w:lang w:val="it-IT"/>
        </w:rPr>
      </w:pPr>
      <w:r>
        <w:rPr>
          <w:lang w:val="it-IT"/>
        </w:rPr>
      </w:r>
    </w:p>
    <w:p>
      <w:pPr>
        <w:pStyle w:val="ListParagraph"/>
        <w:numPr>
          <w:ilvl w:val="0"/>
          <w:numId w:val="4"/>
        </w:numPr>
        <w:jc w:val="both"/>
        <w:rPr>
          <w:highlight w:val="yellow"/>
        </w:rPr>
      </w:pPr>
      <w:r>
        <w:rPr>
          <w:lang w:val="it-IT"/>
        </w:rPr>
        <w:t xml:space="preserve">11. Due sorgenti luminose coerenti sono poste ad una distanza </w:t>
      </w:r>
      <w:r>
        <w:rPr>
          <w:i/>
          <w:iCs/>
          <w:lang w:val="it-IT"/>
        </w:rPr>
        <w:t>d</w:t>
      </w:r>
      <w:r>
        <w:rPr>
          <w:lang w:val="it-IT"/>
        </w:rPr>
        <w:t>, esse emettono luce con una lunghezza d’onda λ. Nel punto posto al centro tra le due sorgenti:</w:t>
      </w:r>
    </w:p>
    <w:p>
      <w:pPr>
        <w:pStyle w:val="Normal"/>
        <w:rPr>
          <w:highlight w:val="yellow"/>
        </w:rPr>
      </w:pPr>
      <w:r>
        <w:rPr>
          <w:lang w:val="it-IT"/>
        </w:rPr>
        <w:t>[  ] ci sarà necessariamente interferenza distruttiva</w:t>
      </w:r>
    </w:p>
    <w:p>
      <w:pPr>
        <w:pStyle w:val="Normal"/>
        <w:rPr>
          <w:lang w:val="it-IT"/>
        </w:rPr>
      </w:pPr>
      <w:r>
        <w:rPr>
          <w:lang w:val="it-IT"/>
        </w:rPr>
        <w:t>[  ] ci sarà necessariamente interferenza costruttiva</w:t>
      </w:r>
    </w:p>
    <w:p>
      <w:pPr>
        <w:pStyle w:val="Normal"/>
        <w:rPr>
          <w:highlight w:val="yellow"/>
        </w:rPr>
      </w:pPr>
      <w:r>
        <w:rPr>
          <w:lang w:val="it-IT"/>
        </w:rPr>
        <w:t>[  ] può esserci sia interferenza distruttiva che costruttiva</w:t>
      </w:r>
    </w:p>
    <w:p>
      <w:pPr>
        <w:pStyle w:val="Normal"/>
        <w:rPr>
          <w:highlight w:val="yellow"/>
        </w:rPr>
      </w:pPr>
      <w:r>
        <w:rPr>
          <w:lang w:val="it-IT"/>
        </w:rPr>
        <w:t>[  ] non è possibile rispondere coi dati forniti.</w:t>
      </w:r>
    </w:p>
    <w:p>
      <w:pPr>
        <w:pStyle w:val="Normal"/>
        <w:rPr>
          <w:lang w:val="it-IT"/>
        </w:rPr>
      </w:pPr>
      <w:r>
        <w:rPr>
          <w:lang w:val="it-IT"/>
        </w:rPr>
      </w:r>
    </w:p>
    <w:p>
      <w:pPr>
        <w:pStyle w:val="Normal"/>
        <w:numPr>
          <w:ilvl w:val="0"/>
          <w:numId w:val="2"/>
        </w:numPr>
        <w:jc w:val="both"/>
        <w:rPr>
          <w:lang w:val="it-IT"/>
        </w:rPr>
      </w:pPr>
      <w:r>
        <w:rPr>
          <w:lang w:val="it-IT"/>
        </w:rPr>
        <w:t xml:space="preserve">12. Una lente concentra i raggi solari in un punto posto a </w:t>
      </w:r>
      <w:r>
        <w:rPr>
          <w:i/>
          <w:iCs/>
          <w:lang w:val="it-IT"/>
        </w:rPr>
        <w:t>q = 20 cm</w:t>
      </w:r>
      <w:r>
        <w:rPr>
          <w:lang w:val="it-IT"/>
        </w:rPr>
        <w:t xml:space="preserve"> dalla lente. Sapendo che il potere diottrico è definito come l’inverso della lunghezza focale (</w:t>
      </w:r>
      <w:r>
        <w:rPr>
          <w:i/>
          <w:iCs/>
          <w:lang w:val="it-IT"/>
        </w:rPr>
        <w:t>1/f</w:t>
      </w:r>
      <w:r>
        <w:rPr>
          <w:lang w:val="it-IT"/>
        </w:rPr>
        <w:t>); quanto vale il potere diottrico della lente?</w:t>
      </w:r>
    </w:p>
    <w:p>
      <w:pPr>
        <w:pStyle w:val="Normal"/>
        <w:numPr>
          <w:ilvl w:val="1"/>
          <w:numId w:val="2"/>
        </w:numPr>
        <w:rPr>
          <w:highlight w:val="yellow"/>
        </w:rPr>
      </w:pPr>
      <w:r>
        <w:rPr>
          <w:lang w:val="it-IT"/>
        </w:rPr>
        <w:t>[  ] 0.05 diottrie</w:t>
      </w:r>
    </w:p>
    <w:p>
      <w:pPr>
        <w:pStyle w:val="Normal"/>
        <w:numPr>
          <w:ilvl w:val="1"/>
          <w:numId w:val="2"/>
        </w:numPr>
        <w:rPr>
          <w:highlight w:val="yellow"/>
        </w:rPr>
      </w:pPr>
      <w:r>
        <w:rPr>
          <w:lang w:val="it-IT"/>
        </w:rPr>
        <w:t>[  ] 4 diottrie</w:t>
      </w:r>
    </w:p>
    <w:p>
      <w:pPr>
        <w:pStyle w:val="Normal"/>
        <w:numPr>
          <w:ilvl w:val="1"/>
          <w:numId w:val="2"/>
        </w:numPr>
        <w:rPr>
          <w:lang w:val="it-IT"/>
        </w:rPr>
      </w:pPr>
      <w:r>
        <w:rPr>
          <w:lang w:val="it-IT"/>
        </w:rPr>
        <w:t>[  ] 5 diottrie</w:t>
      </w:r>
    </w:p>
    <w:p>
      <w:pPr>
        <w:pStyle w:val="Normal"/>
        <w:numPr>
          <w:ilvl w:val="1"/>
          <w:numId w:val="2"/>
        </w:numPr>
        <w:rPr>
          <w:highlight w:val="yellow"/>
        </w:rPr>
      </w:pPr>
      <w:r>
        <w:rPr>
          <w:lang w:val="it-IT"/>
        </w:rPr>
        <w:t>[  ] 20 diottrie</w:t>
      </w:r>
      <w:r>
        <w:br w:type="page"/>
      </w:r>
    </w:p>
    <w:p>
      <w:pPr>
        <w:pStyle w:val="Normal"/>
        <w:rPr>
          <w:b/>
          <w:b/>
          <w:bCs/>
          <w:iCs/>
        </w:rPr>
      </w:pPr>
      <w:r>
        <w:rPr>
          <w:b/>
          <w:bCs/>
          <w:iCs/>
          <w:lang w:val="it-IT"/>
        </w:rPr>
        <w:t>PROBLEMI</w:t>
      </w:r>
    </w:p>
    <w:p>
      <w:pPr>
        <w:pStyle w:val="Normal"/>
        <w:numPr>
          <w:ilvl w:val="0"/>
          <w:numId w:val="1"/>
        </w:numPr>
        <w:rPr>
          <w:i/>
          <w:i/>
          <w:iCs/>
        </w:rPr>
      </w:pPr>
      <w:r>
        <w:rPr>
          <w:i/>
          <w:iCs/>
          <w:lang w:val="it-IT"/>
        </w:rPr>
        <w:t>Svolgere i problemi nello spazio bianco sotto il testo</w:t>
      </w:r>
    </w:p>
    <w:p>
      <w:pPr>
        <w:pStyle w:val="Normal"/>
        <w:numPr>
          <w:ilvl w:val="0"/>
          <w:numId w:val="1"/>
        </w:numPr>
        <w:rPr>
          <w:i/>
          <w:i/>
          <w:iCs/>
        </w:rPr>
      </w:pPr>
      <w:r>
        <w:rPr>
          <w:i/>
          <w:iCs/>
          <w:lang w:val="it-IT"/>
        </w:rPr>
        <w:t xml:space="preserve">Scrivere le formule utilizzate esplicitando i calcoli e giustificando sinteticamente il procedimento. La mancanza di uno o più di questi elementi comporta una penalizzazione nel punteggio attribuito. </w:t>
      </w:r>
    </w:p>
    <w:p>
      <w:pPr>
        <w:pStyle w:val="Normal"/>
        <w:rPr>
          <w:iCs/>
          <w:lang w:val="it-IT"/>
        </w:rPr>
      </w:pPr>
      <w:r>
        <w:rPr>
          <w:iCs/>
          <w:lang w:val="it-IT"/>
        </w:rPr>
      </w:r>
    </w:p>
    <w:p>
      <w:pPr>
        <w:pStyle w:val="Normal"/>
        <w:rPr>
          <w:b/>
          <w:b/>
          <w:bCs/>
          <w:iCs/>
        </w:rPr>
      </w:pPr>
      <w:r>
        <w:rPr>
          <w:b/>
          <w:bCs/>
          <w:iCs/>
          <w:lang w:val="it-IT"/>
        </w:rPr>
        <w:t>Problema 1.</w:t>
      </w:r>
    </w:p>
    <w:p>
      <w:pPr>
        <w:pStyle w:val="Normal"/>
        <w:jc w:val="both"/>
        <w:rPr>
          <w:lang w:val="it-IT"/>
        </w:rPr>
      </w:pPr>
      <w:r>
        <w:rPr>
          <w:iCs/>
          <w:lang w:val="it-IT"/>
        </w:rPr>
        <w:t xml:space="preserve">Un motore elettrico che lavora ad una potenza costante di </w:t>
      </w:r>
      <w:r>
        <w:rPr>
          <w:i/>
          <w:iCs/>
          <w:lang w:val="it-IT"/>
        </w:rPr>
        <w:t>P = 0.5 W</w:t>
      </w:r>
      <w:r>
        <w:rPr>
          <w:iCs/>
          <w:lang w:val="it-IT"/>
        </w:rPr>
        <w:t xml:space="preserve"> viene utilizzato per trainare un peso </w:t>
      </w:r>
      <w:r>
        <w:rPr>
          <w:i/>
          <w:iCs/>
          <w:lang w:val="it-IT"/>
        </w:rPr>
        <w:t>m</w:t>
      </w:r>
      <w:r>
        <w:rPr>
          <w:iCs/>
          <w:lang w:val="it-IT"/>
        </w:rPr>
        <w:t xml:space="preserve"> = 0.1</w:t>
      </w:r>
      <w:r>
        <w:rPr>
          <w:i/>
          <w:iCs/>
          <w:lang w:val="it-IT"/>
        </w:rPr>
        <w:t xml:space="preserve"> kg</w:t>
      </w:r>
      <w:r>
        <w:rPr>
          <w:iCs/>
          <w:lang w:val="it-IT"/>
        </w:rPr>
        <w:t xml:space="preserve"> da terra fino ad una altezza </w:t>
      </w:r>
      <w:r>
        <w:rPr>
          <w:i/>
          <w:iCs/>
          <w:lang w:val="it-IT"/>
        </w:rPr>
        <w:t>h =</w:t>
      </w:r>
      <w:r>
        <w:rPr>
          <w:iCs/>
          <w:lang w:val="it-IT"/>
        </w:rPr>
        <w:t xml:space="preserve"> 3 </w:t>
      </w:r>
      <w:r>
        <w:rPr>
          <w:i/>
          <w:iCs/>
          <w:lang w:val="it-IT"/>
        </w:rPr>
        <w:t xml:space="preserve">m </w:t>
      </w:r>
      <w:r>
        <w:rPr>
          <w:lang w:val="it-IT"/>
        </w:rPr>
        <w:t>lungo un piano inclinato lungo</w:t>
      </w:r>
      <w:r>
        <w:rPr>
          <w:i/>
          <w:iCs/>
          <w:lang w:val="it-IT"/>
        </w:rPr>
        <w:t xml:space="preserve"> 5 m </w:t>
      </w:r>
      <w:r>
        <w:rPr>
          <w:lang w:val="it-IT"/>
        </w:rPr>
        <w:t xml:space="preserve">(la base è quindi 4 m). Assumendo che il peso venga trainato a velocità costante, quanto tempo impiega il peso ad arrivare in cima al piano inclinato in assenza di attrito? Se lungo il piano si esplica dell’attrito tra il peso e la superficie che dissipa </w:t>
      </w:r>
      <w:r>
        <w:rPr>
          <w:i/>
          <w:iCs/>
          <w:lang w:val="it-IT"/>
        </w:rPr>
        <w:t>0.1 J</w:t>
      </w:r>
      <w:r>
        <w:rPr>
          <w:lang w:val="it-IT"/>
        </w:rPr>
        <w:t xml:space="preserve"> per ogni metro di spostamento, di quanto si allunga il tempo richiesto per trainare il peso sulla cima del piano? </w:t>
      </w:r>
    </w:p>
    <w:p>
      <w:pPr>
        <w:pStyle w:val="Normal"/>
        <w:jc w:val="both"/>
        <w:rPr>
          <w:lang w:val="it-IT"/>
        </w:rPr>
      </w:pPr>
      <w:r>
        <w:rPr>
          <w:lang w:val="it-IT"/>
        </w:rPr>
      </w:r>
    </w:p>
    <w:p>
      <w:pPr>
        <w:pStyle w:val="Normal"/>
        <w:jc w:val="both"/>
        <w:rPr>
          <w:lang w:val="it-IT"/>
        </w:rPr>
      </w:pPr>
      <w:r>
        <w:rPr>
          <w:lang w:val="it-IT"/>
        </w:rPr>
      </w:r>
    </w:p>
    <w:p>
      <w:pPr>
        <w:pStyle w:val="Normal"/>
        <w:jc w:val="both"/>
        <w:rPr>
          <w:lang w:val="it-IT"/>
        </w:rPr>
      </w:pPr>
      <w:r>
        <w:rPr>
          <w:lang w:val="it-IT"/>
        </w:rPr>
      </w:r>
    </w:p>
    <w:p>
      <w:pPr>
        <w:pStyle w:val="Normal"/>
        <w:jc w:val="both"/>
        <w:rPr>
          <w:lang w:val="it-IT"/>
        </w:rPr>
      </w:pPr>
      <w:r>
        <w:rPr>
          <w:lang w:val="it-IT"/>
        </w:rPr>
      </w:r>
    </w:p>
    <w:p>
      <w:pPr>
        <w:pStyle w:val="Normal"/>
        <w:jc w:val="both"/>
        <w:rPr>
          <w:lang w:val="it-IT"/>
        </w:rPr>
      </w:pPr>
      <w:r>
        <w:rPr>
          <w:lang w:val="it-IT"/>
        </w:rPr>
      </w:r>
    </w:p>
    <w:p>
      <w:pPr>
        <w:pStyle w:val="Normal"/>
        <w:jc w:val="both"/>
        <w:rPr>
          <w:lang w:val="it-IT"/>
        </w:rPr>
      </w:pPr>
      <w:r>
        <w:rPr>
          <w:lang w:val="it-IT"/>
        </w:rPr>
      </w:r>
    </w:p>
    <w:p>
      <w:pPr>
        <w:pStyle w:val="Normal"/>
        <w:jc w:val="both"/>
        <w:rPr>
          <w:lang w:val="it-IT"/>
        </w:rPr>
      </w:pPr>
      <w:r>
        <w:rPr>
          <w:lang w:val="it-IT"/>
        </w:rPr>
      </w:r>
    </w:p>
    <w:p>
      <w:pPr>
        <w:pStyle w:val="Normal"/>
        <w:jc w:val="both"/>
        <w:rPr>
          <w:lang w:val="it-IT"/>
        </w:rPr>
      </w:pPr>
      <w:r>
        <w:rPr>
          <w:lang w:val="it-IT"/>
        </w:rPr>
      </w:r>
    </w:p>
    <w:p>
      <w:pPr>
        <w:pStyle w:val="Normal"/>
        <w:jc w:val="both"/>
        <w:rPr>
          <w:lang w:val="it-IT"/>
        </w:rPr>
      </w:pPr>
      <w:r>
        <w:rPr>
          <w:lang w:val="it-IT"/>
        </w:rPr>
      </w:r>
    </w:p>
    <w:p>
      <w:pPr>
        <w:pStyle w:val="Normal"/>
        <w:jc w:val="both"/>
        <w:rPr>
          <w:lang w:val="it-IT"/>
        </w:rPr>
      </w:pPr>
      <w:r>
        <w:rPr>
          <w:lang w:val="it-IT"/>
        </w:rPr>
      </w:r>
    </w:p>
    <w:p>
      <w:pPr>
        <w:pStyle w:val="Normal"/>
        <w:jc w:val="both"/>
        <w:rPr>
          <w:lang w:val="it-IT"/>
        </w:rPr>
      </w:pPr>
      <w:r>
        <w:rPr>
          <w:lang w:val="it-IT"/>
        </w:rPr>
      </w:r>
    </w:p>
    <w:p>
      <w:pPr>
        <w:pStyle w:val="Normal"/>
        <w:jc w:val="both"/>
        <w:rPr>
          <w:lang w:val="it-IT"/>
        </w:rPr>
      </w:pPr>
      <w:r>
        <w:rPr>
          <w:lang w:val="it-IT"/>
        </w:rPr>
      </w:r>
    </w:p>
    <w:p>
      <w:pPr>
        <w:pStyle w:val="Normal"/>
        <w:jc w:val="both"/>
        <w:rPr>
          <w:lang w:val="it-IT"/>
        </w:rPr>
      </w:pPr>
      <w:r>
        <w:rPr>
          <w:lang w:val="it-IT"/>
        </w:rPr>
      </w:r>
    </w:p>
    <w:p>
      <w:pPr>
        <w:pStyle w:val="Normal"/>
        <w:rPr>
          <w:iCs/>
          <w:lang w:val="it-IT"/>
        </w:rPr>
      </w:pPr>
      <w:r>
        <w:rPr>
          <w:iCs/>
          <w:lang w:val="it-IT"/>
        </w:rPr>
      </w:r>
    </w:p>
    <w:p>
      <w:pPr>
        <w:pStyle w:val="Normal"/>
        <w:rPr>
          <w:b/>
          <w:b/>
          <w:bCs/>
          <w:iCs/>
        </w:rPr>
      </w:pPr>
      <w:r>
        <w:rPr>
          <w:b/>
          <w:bCs/>
          <w:iCs/>
          <w:lang w:val="it-IT"/>
        </w:rPr>
        <w:t>Problema 2.</w:t>
      </w:r>
    </w:p>
    <w:p>
      <w:pPr>
        <w:pStyle w:val="Normal"/>
        <w:jc w:val="both"/>
        <w:rPr>
          <w:iCs/>
        </w:rPr>
      </w:pPr>
      <w:r>
        <w:rPr>
          <w:iCs/>
          <w:lang w:val="it-IT"/>
        </w:rPr>
        <w:t xml:space="preserve">Due lastre sottili e conduttrici di forma quadrata con lato pari a 10 m sono poste una sopra l’altra ad una distanza d = 20 cm. Le due lastre sono elettricamente cariche con densità di carica superficiale opposta (la lastra superiore ha carica positiva) e pari a </w:t>
      </w:r>
      <w:r>
        <w:rPr>
          <w:i/>
          <w:iCs/>
          <w:lang w:val="it-IT"/>
        </w:rPr>
        <w:t>σ = 20 μC/m</w:t>
      </w:r>
      <w:r>
        <w:rPr>
          <w:i/>
          <w:iCs/>
          <w:vertAlign w:val="superscript"/>
          <w:lang w:val="it-IT"/>
        </w:rPr>
        <w:t>2</w:t>
      </w:r>
      <w:r>
        <w:rPr>
          <w:iCs/>
          <w:lang w:val="it-IT"/>
        </w:rPr>
        <w:t xml:space="preserve">. Una particella con carica positiva </w:t>
      </w:r>
      <w:r>
        <w:rPr>
          <w:i/>
          <w:iCs/>
          <w:lang w:val="it-IT"/>
        </w:rPr>
        <w:t>q = 1 μC</w:t>
      </w:r>
      <w:r>
        <w:rPr>
          <w:iCs/>
          <w:lang w:val="it-IT"/>
        </w:rPr>
        <w:t xml:space="preserve"> e massa </w:t>
      </w:r>
      <w:r>
        <w:rPr>
          <w:i/>
          <w:iCs/>
          <w:lang w:val="it-IT"/>
        </w:rPr>
        <w:t>m = 10 g</w:t>
      </w:r>
      <w:r>
        <w:rPr>
          <w:iCs/>
          <w:lang w:val="it-IT"/>
        </w:rPr>
        <w:t xml:space="preserve"> viene messa in movimento al centro delle due lastre con velocità </w:t>
      </w:r>
      <w:r>
        <w:rPr>
          <w:i/>
          <w:iCs/>
          <w:lang w:val="it-IT"/>
        </w:rPr>
        <w:t xml:space="preserve">v = 10 m/s </w:t>
      </w:r>
      <w:r>
        <w:rPr>
          <w:iCs/>
          <w:lang w:val="it-IT"/>
        </w:rPr>
        <w:t xml:space="preserve">con direzione parallela alle lastre e ad una distanza di </w:t>
      </w:r>
      <w:r>
        <w:rPr>
          <w:i/>
          <w:iCs/>
          <w:lang w:val="it-IT"/>
        </w:rPr>
        <w:t>10 cm</w:t>
      </w:r>
      <w:r>
        <w:rPr>
          <w:iCs/>
          <w:lang w:val="it-IT"/>
        </w:rPr>
        <w:t xml:space="preserve"> da entrambe (a metà altezza).  Calcolare: </w:t>
      </w:r>
    </w:p>
    <w:p>
      <w:pPr>
        <w:pStyle w:val="ListParagraph"/>
        <w:numPr>
          <w:ilvl w:val="0"/>
          <w:numId w:val="3"/>
        </w:numPr>
        <w:jc w:val="both"/>
        <w:rPr>
          <w:lang w:val="it-IT"/>
        </w:rPr>
      </w:pPr>
      <w:r>
        <w:rPr>
          <w:iCs/>
          <w:lang w:val="it-IT"/>
        </w:rPr>
        <w:t>la forza totale che agisce sulla particella;</w:t>
      </w:r>
    </w:p>
    <w:p>
      <w:pPr>
        <w:pStyle w:val="ListParagraph"/>
        <w:numPr>
          <w:ilvl w:val="0"/>
          <w:numId w:val="3"/>
        </w:numPr>
        <w:jc w:val="both"/>
        <w:rPr>
          <w:lang w:val="it-IT"/>
        </w:rPr>
      </w:pPr>
      <w:r>
        <w:rPr>
          <w:iCs/>
          <w:lang w:val="it-IT"/>
        </w:rPr>
        <w:t>lo spazio percorso prima che impatti sulla superficie di una delle due lastre.</w:t>
      </w:r>
      <w:r>
        <w:br w:type="page"/>
      </w:r>
    </w:p>
    <w:p>
      <w:pPr>
        <w:pStyle w:val="Normal"/>
        <w:rPr>
          <w:lang w:val="it-IT"/>
        </w:rPr>
      </w:pPr>
      <w:r>
        <w:rPr>
          <w:b/>
          <w:bCs/>
          <w:lang w:val="it-IT"/>
        </w:rPr>
        <w:t>Problema 3.</w:t>
      </w:r>
    </w:p>
    <w:p>
      <w:pPr>
        <w:pStyle w:val="Normal"/>
        <w:jc w:val="both"/>
        <w:rPr>
          <w:iCs/>
        </w:rPr>
      </w:pPr>
      <w:r>
        <w:rPr>
          <w:iCs/>
          <w:lang w:val="it-IT"/>
        </w:rPr>
        <w:t xml:space="preserve">Un uomo, che consuma </w:t>
      </w:r>
      <w:r>
        <w:rPr>
          <w:i/>
          <w:iCs/>
          <w:lang w:val="it-IT"/>
        </w:rPr>
        <w:t>P = 2500 kcal/giorno</w:t>
      </w:r>
      <w:r>
        <w:rPr>
          <w:iCs/>
          <w:lang w:val="it-IT"/>
        </w:rPr>
        <w:t xml:space="preserve">, inizia una dieta con apporto calorico </w:t>
      </w:r>
      <w:r>
        <w:rPr>
          <w:i/>
          <w:iCs/>
          <w:lang w:val="it-IT"/>
        </w:rPr>
        <w:t>P’ = 1700 kcal/giorno</w:t>
      </w:r>
      <w:r>
        <w:rPr>
          <w:iCs/>
          <w:lang w:val="it-IT"/>
        </w:rPr>
        <w:t xml:space="preserve">. Se si suppone che il rimanente apporto calorico venga ottenuto bruciando grassi precedentemente accumulati, quanti giorni di dieta sono necessari per perdere </w:t>
      </w:r>
      <w:r>
        <w:rPr>
          <w:i/>
          <w:iCs/>
          <w:lang w:val="it-IT"/>
        </w:rPr>
        <w:t>1 kg</w:t>
      </w:r>
      <w:r>
        <w:rPr>
          <w:iCs/>
          <w:lang w:val="it-IT"/>
        </w:rPr>
        <w:t xml:space="preserve"> (potere calorico dei lipidi: </w:t>
      </w:r>
      <w:r>
        <w:rPr>
          <w:i/>
          <w:iCs/>
          <w:lang w:val="it-IT"/>
        </w:rPr>
        <w:t>9.3 kcal/g</w:t>
      </w:r>
      <w:r>
        <w:rPr>
          <w:iCs/>
          <w:lang w:val="it-IT"/>
        </w:rPr>
        <w:t>)?</w:t>
      </w:r>
    </w:p>
    <w:p>
      <w:pPr>
        <w:pStyle w:val="Normal"/>
        <w:rPr>
          <w:lang w:val="it-IT"/>
        </w:rPr>
      </w:pPr>
      <w:r>
        <w:rPr>
          <w:lang w:val="it-IT"/>
        </w:rPr>
      </w:r>
    </w:p>
    <w:p>
      <w:pPr>
        <w:pStyle w:val="Normal"/>
        <w:rPr>
          <w:lang w:val="it-IT"/>
        </w:rPr>
      </w:pPr>
      <w:r>
        <w:rPr>
          <w:lang w:val="it-IT"/>
        </w:rPr>
      </w:r>
    </w:p>
    <w:p>
      <w:pPr>
        <w:pStyle w:val="Normal"/>
        <w:rPr>
          <w:lang w:val="it-IT"/>
        </w:rPr>
      </w:pPr>
      <w:r>
        <w:rPr>
          <w:lang w:val="it-IT"/>
        </w:rPr>
      </w:r>
    </w:p>
    <w:p>
      <w:pPr>
        <w:pStyle w:val="Normal"/>
        <w:rPr>
          <w:lang w:val="it-IT"/>
        </w:rPr>
      </w:pPr>
      <w:r>
        <w:rPr>
          <w:lang w:val="it-IT"/>
        </w:rPr>
      </w:r>
    </w:p>
    <w:p>
      <w:pPr>
        <w:pStyle w:val="Normal"/>
        <w:rPr>
          <w:lang w:val="it-IT"/>
        </w:rPr>
      </w:pPr>
      <w:r>
        <w:rPr>
          <w:lang w:val="it-IT"/>
        </w:rPr>
      </w:r>
    </w:p>
    <w:p>
      <w:pPr>
        <w:pStyle w:val="Normal"/>
        <w:rPr>
          <w:lang w:val="it-IT"/>
        </w:rPr>
      </w:pPr>
      <w:r>
        <w:rPr>
          <w:lang w:val="it-IT"/>
        </w:rPr>
      </w:r>
    </w:p>
    <w:p>
      <w:pPr>
        <w:pStyle w:val="Normal"/>
        <w:rPr>
          <w:lang w:val="it-IT"/>
        </w:rPr>
      </w:pPr>
      <w:r>
        <w:rPr>
          <w:lang w:val="it-IT"/>
        </w:rPr>
      </w:r>
    </w:p>
    <w:p>
      <w:pPr>
        <w:pStyle w:val="Normal"/>
        <w:rPr>
          <w:lang w:val="it-IT"/>
        </w:rPr>
      </w:pPr>
      <w:r>
        <w:rPr>
          <w:lang w:val="it-IT"/>
        </w:rPr>
      </w:r>
    </w:p>
    <w:p>
      <w:pPr>
        <w:pStyle w:val="Normal"/>
        <w:rPr>
          <w:lang w:val="it-IT"/>
        </w:rPr>
      </w:pPr>
      <w:r>
        <w:rPr>
          <w:lang w:val="it-IT"/>
        </w:rPr>
      </w:r>
    </w:p>
    <w:p>
      <w:pPr>
        <w:pStyle w:val="Normal"/>
        <w:rPr>
          <w:lang w:val="it-IT"/>
        </w:rPr>
      </w:pPr>
      <w:r>
        <w:rPr>
          <w:lang w:val="it-IT"/>
        </w:rPr>
      </w:r>
    </w:p>
    <w:p>
      <w:pPr>
        <w:pStyle w:val="Normal"/>
        <w:rPr>
          <w:lang w:val="it-IT"/>
        </w:rPr>
      </w:pPr>
      <w:r>
        <w:rPr>
          <w:lang w:val="it-IT"/>
        </w:rPr>
      </w:r>
    </w:p>
    <w:p>
      <w:pPr>
        <w:pStyle w:val="Normal"/>
        <w:rPr>
          <w:lang w:val="it-IT"/>
        </w:rPr>
      </w:pPr>
      <w:r>
        <w:rPr>
          <w:lang w:val="it-IT"/>
        </w:rPr>
      </w:r>
    </w:p>
    <w:p>
      <w:pPr>
        <w:pStyle w:val="Normal"/>
        <w:rPr>
          <w:lang w:val="it-IT"/>
        </w:rPr>
      </w:pPr>
      <w:r>
        <w:rPr>
          <w:lang w:val="it-IT"/>
        </w:rPr>
      </w:r>
    </w:p>
    <w:p>
      <w:pPr>
        <w:pStyle w:val="Normal"/>
        <w:rPr>
          <w:lang w:val="it-IT"/>
        </w:rPr>
      </w:pPr>
      <w:r>
        <w:rPr>
          <w:lang w:val="it-IT"/>
        </w:rPr>
      </w:r>
    </w:p>
    <w:p>
      <w:pPr>
        <w:pStyle w:val="Normal"/>
        <w:rPr>
          <w:lang w:val="it-IT"/>
        </w:rPr>
      </w:pPr>
      <w:r>
        <w:rPr>
          <w:lang w:val="it-IT"/>
        </w:rPr>
      </w:r>
    </w:p>
    <w:p>
      <w:pPr>
        <w:pStyle w:val="Normal"/>
        <w:rPr>
          <w:lang w:val="it-IT"/>
        </w:rPr>
      </w:pPr>
      <w:r>
        <w:rPr>
          <w:lang w:val="it-IT"/>
        </w:rPr>
      </w:r>
    </w:p>
    <w:p>
      <w:pPr>
        <w:pStyle w:val="Normal"/>
        <w:rPr>
          <w:lang w:val="it-IT"/>
        </w:rPr>
      </w:pPr>
      <w:r>
        <w:rPr>
          <w:lang w:val="it-IT"/>
        </w:rPr>
      </w:r>
    </w:p>
    <w:p>
      <w:pPr>
        <w:pStyle w:val="Normal"/>
        <w:rPr>
          <w:lang w:val="it-IT"/>
        </w:rPr>
      </w:pPr>
      <w:r>
        <w:rPr>
          <w:lang w:val="it-IT"/>
        </w:rPr>
      </w:r>
    </w:p>
    <w:p>
      <w:pPr>
        <w:pStyle w:val="Normal"/>
        <w:rPr>
          <w:lang w:val="it-IT"/>
        </w:rPr>
      </w:pPr>
      <w:r>
        <w:rPr>
          <w:lang w:val="it-IT"/>
        </w:rPr>
      </w:r>
    </w:p>
    <w:p>
      <w:pPr>
        <w:pStyle w:val="Normal"/>
        <w:rPr>
          <w:b/>
          <w:b/>
          <w:bCs/>
        </w:rPr>
      </w:pPr>
      <w:r>
        <w:rPr>
          <w:b/>
          <w:bCs/>
          <w:lang w:val="it-IT"/>
        </w:rPr>
        <w:t>Problema 4.</w:t>
      </w:r>
    </w:p>
    <w:p>
      <w:pPr>
        <w:pStyle w:val="Normal"/>
        <w:rPr/>
      </w:pPr>
      <w:r>
        <w:rPr>
          <w:lang w:val="it-IT"/>
        </w:rPr>
        <w:t xml:space="preserve">Al mattino in un ospedale è prodotta una sorgente con attività </w:t>
      </w:r>
      <w:r>
        <w:rPr>
          <w:i/>
          <w:iCs/>
          <w:lang w:val="it-IT"/>
        </w:rPr>
        <w:t>A = 370 GBq</w:t>
      </w:r>
      <w:r>
        <w:rPr>
          <w:lang w:val="it-IT"/>
        </w:rPr>
        <w:t xml:space="preserve"> dell’isotopo radioattivo </w:t>
      </w:r>
      <w:r>
        <w:rPr>
          <w:vertAlign w:val="superscript"/>
          <w:lang w:val="it-IT"/>
        </w:rPr>
        <w:t>18</w:t>
      </w:r>
      <w:r>
        <w:rPr>
          <w:lang w:val="it-IT"/>
        </w:rPr>
        <w:t xml:space="preserve">F (tempo di vita media </w:t>
      </w:r>
      <w:r>
        <w:rPr>
          <w:i/>
          <w:iCs/>
          <w:lang w:val="it-IT"/>
        </w:rPr>
        <w:t>τ = 158 min</w:t>
      </w:r>
      <w:r>
        <w:rPr>
          <w:lang w:val="it-IT"/>
        </w:rPr>
        <w:t xml:space="preserve">). Quanti nuclei ci sono nel campione appena creato? A fine giornata, ovvero dopo </w:t>
      </w:r>
      <w:r>
        <w:rPr>
          <w:i/>
          <w:iCs/>
          <w:lang w:val="it-IT"/>
        </w:rPr>
        <w:t>∆t = 10 h</w:t>
      </w:r>
      <w:r>
        <w:rPr>
          <w:lang w:val="it-IT"/>
        </w:rPr>
        <w:t>, quale percentuale dei nuclei radioattivi originali è rimasta?</w:t>
      </w:r>
    </w:p>
    <w:sectPr>
      <w:footerReference w:type="default" r:id="rId2"/>
      <w:type w:val="nextPage"/>
      <w:pgSz w:w="11906" w:h="16838"/>
      <w:pgMar w:left="1134" w:right="1134" w:header="0" w:top="1417" w:footer="708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Helvetica">
    <w:altName w:val="Arial"/>
    <w:charset w:val="01"/>
    <w:family w:val="roman"/>
    <w:pitch w:val="variable"/>
  </w:font>
  <w:font w:name="Symbol">
    <w:charset w:val="01"/>
    <w:family w:val="roman"/>
    <w:pitch w:val="variable"/>
  </w:font>
  <w:font w:name="Symbol">
    <w:charset w:val="02"/>
    <w:family w:val="auto"/>
    <w:pitch w:val="default"/>
  </w:font>
  <w:font w:name="Courier New">
    <w:charset w:val="01"/>
    <w:family w:val="auto"/>
    <w:pitch w:val="fixed"/>
  </w:font>
  <w:font w:name="Wingdings">
    <w:charset w:val="02"/>
    <w:family w:val="auto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dipagina"/>
      <w:ind w:right="360" w:hanging="0"/>
      <w:rPr>
        <w:lang w:val="it-IT"/>
      </w:rPr>
    </w:pPr>
    <w:r>
      <w:rPr>
        <w:lang w:val="it-IT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rFonts w:cs="Symbol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  <w:rFonts w:cs="Wingdings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3"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5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w="http://schemas.openxmlformats.org/wordprocessingml/2006/main">
  <w:zoom w:percent="220"/>
  <w:defaultTabStop w:val="708"/>
  <w:compat>
    <w:compatSetting w:name="compatibilityMode" w:uri="http://schemas.microsoft.com/office/word" w:val="12"/>
  </w:compat>
  <w:themeFontLang w:val="it-IT" w:eastAsia="x-none" w:bidi="x-non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it-IT" w:eastAsia="it-IT" w:bidi="ar-SA"/>
      </w:rPr>
    </w:rPrDefault>
    <w:pPrDefault>
      <w:pPr/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styleId="Normal" w:default="1">
    <w:name w:val="Normal"/>
    <w:qFormat/>
    <w:pPr>
      <w:widowControl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it-IT" w:eastAsia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Pagenumber">
    <w:name w:val="page number"/>
    <w:basedOn w:val="DefaultParagraphFont"/>
    <w:qFormat/>
    <w:rPr/>
  </w:style>
  <w:style w:type="character" w:styleId="IntestazioneCarattere" w:customStyle="1">
    <w:name w:val="Intestazione Carattere"/>
    <w:qFormat/>
    <w:rPr>
      <w:sz w:val="24"/>
      <w:szCs w:val="24"/>
    </w:rPr>
  </w:style>
  <w:style w:type="character" w:styleId="ListLabel1" w:customStyle="1">
    <w:name w:val="ListLabel 1"/>
    <w:qFormat/>
    <w:rPr>
      <w:rFonts w:cs="Courier New"/>
    </w:rPr>
  </w:style>
  <w:style w:type="character" w:styleId="ListLabel2" w:customStyle="1">
    <w:name w:val="ListLabel 2"/>
    <w:qFormat/>
    <w:rPr>
      <w:rFonts w:cs="Courier New"/>
    </w:rPr>
  </w:style>
  <w:style w:type="character" w:styleId="ListLabel3" w:customStyle="1">
    <w:name w:val="ListLabel 3"/>
    <w:qFormat/>
    <w:rPr>
      <w:rFonts w:cs="Courier New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Courier New"/>
    </w:rPr>
  </w:style>
  <w:style w:type="character" w:styleId="ListLabel6" w:customStyle="1">
    <w:name w:val="ListLabel 6"/>
    <w:qFormat/>
    <w:rPr>
      <w:rFonts w:cs="Wingdings"/>
    </w:rPr>
  </w:style>
  <w:style w:type="character" w:styleId="ListLabel7" w:customStyle="1">
    <w:name w:val="ListLabel 7"/>
    <w:qFormat/>
    <w:rPr>
      <w:rFonts w:cs="Symbol"/>
    </w:rPr>
  </w:style>
  <w:style w:type="character" w:styleId="ListLabel8" w:customStyle="1">
    <w:name w:val="ListLabel 8"/>
    <w:qFormat/>
    <w:rPr>
      <w:rFonts w:cs="Courier New"/>
    </w:rPr>
  </w:style>
  <w:style w:type="character" w:styleId="ListLabel9" w:customStyle="1">
    <w:name w:val="ListLabel 9"/>
    <w:qFormat/>
    <w:rPr>
      <w:rFonts w:cs="Wingdings"/>
    </w:rPr>
  </w:style>
  <w:style w:type="character" w:styleId="ListLabel10" w:customStyle="1">
    <w:name w:val="ListLabel 10"/>
    <w:qFormat/>
    <w:rPr>
      <w:rFonts w:cs="Symbol"/>
    </w:rPr>
  </w:style>
  <w:style w:type="character" w:styleId="ListLabel11" w:customStyle="1">
    <w:name w:val="ListLabel 11"/>
    <w:qFormat/>
    <w:rPr>
      <w:rFonts w:cs="Courier New"/>
    </w:rPr>
  </w:style>
  <w:style w:type="character" w:styleId="ListLabel12" w:customStyle="1">
    <w:name w:val="ListLabel 12"/>
    <w:qFormat/>
    <w:rPr>
      <w:rFonts w:cs="Wingdings"/>
    </w:rPr>
  </w:style>
  <w:style w:type="character" w:styleId="ListLabel13" w:customStyle="1">
    <w:name w:val="ListLabel 13"/>
    <w:qFormat/>
    <w:rPr>
      <w:rFonts w:cs="Symbol"/>
    </w:rPr>
  </w:style>
  <w:style w:type="character" w:styleId="ListLabel14" w:customStyle="1">
    <w:name w:val="ListLabel 14"/>
    <w:qFormat/>
    <w:rPr>
      <w:rFonts w:cs="Courier New"/>
    </w:rPr>
  </w:style>
  <w:style w:type="character" w:styleId="ListLabel15" w:customStyle="1">
    <w:name w:val="ListLabel 15"/>
    <w:qFormat/>
    <w:rPr>
      <w:rFonts w:cs="Wingdings"/>
    </w:rPr>
  </w:style>
  <w:style w:type="character" w:styleId="ListLabel16" w:customStyle="1">
    <w:name w:val="ListLabel 16"/>
    <w:qFormat/>
    <w:rPr>
      <w:rFonts w:cs="Symbol"/>
    </w:rPr>
  </w:style>
  <w:style w:type="character" w:styleId="ListLabel17" w:customStyle="1">
    <w:name w:val="ListLabel 17"/>
    <w:qFormat/>
    <w:rPr>
      <w:rFonts w:cs="Courier New"/>
    </w:rPr>
  </w:style>
  <w:style w:type="character" w:styleId="ListLabel18" w:customStyle="1">
    <w:name w:val="ListLabel 18"/>
    <w:qFormat/>
    <w:rPr>
      <w:rFonts w:cs="Wingdings"/>
    </w:rPr>
  </w:style>
  <w:style w:type="character" w:styleId="ListLabel19" w:customStyle="1">
    <w:name w:val="ListLabel 19"/>
    <w:qFormat/>
    <w:rPr>
      <w:rFonts w:cs="Symbol"/>
    </w:rPr>
  </w:style>
  <w:style w:type="character" w:styleId="ListLabel20" w:customStyle="1">
    <w:name w:val="ListLabel 20"/>
    <w:qFormat/>
    <w:rPr>
      <w:rFonts w:cs="Courier New"/>
    </w:rPr>
  </w:style>
  <w:style w:type="character" w:styleId="ListLabel21" w:customStyle="1">
    <w:name w:val="ListLabel 21"/>
    <w:qFormat/>
    <w:rPr>
      <w:rFonts w:cs="Wingdings"/>
    </w:rPr>
  </w:style>
  <w:style w:type="character" w:styleId="ListLabel22" w:customStyle="1">
    <w:name w:val="ListLabel 22"/>
    <w:qFormat/>
    <w:rPr>
      <w:rFonts w:cs="Symbol"/>
    </w:rPr>
  </w:style>
  <w:style w:type="character" w:styleId="ListLabel23" w:customStyle="1">
    <w:name w:val="ListLabel 23"/>
    <w:qFormat/>
    <w:rPr>
      <w:rFonts w:cs="Courier New"/>
    </w:rPr>
  </w:style>
  <w:style w:type="character" w:styleId="ListLabel24" w:customStyle="1">
    <w:name w:val="ListLabel 24"/>
    <w:qFormat/>
    <w:rPr>
      <w:rFonts w:cs="Wingdings"/>
    </w:rPr>
  </w:style>
  <w:style w:type="character" w:styleId="ListLabel25" w:customStyle="1">
    <w:name w:val="ListLabel 25"/>
    <w:qFormat/>
    <w:rPr>
      <w:rFonts w:cs="Symbol"/>
    </w:rPr>
  </w:style>
  <w:style w:type="character" w:styleId="ListLabel26" w:customStyle="1">
    <w:name w:val="ListLabel 26"/>
    <w:qFormat/>
    <w:rPr>
      <w:rFonts w:cs="Courier New"/>
    </w:rPr>
  </w:style>
  <w:style w:type="character" w:styleId="ListLabel27" w:customStyle="1">
    <w:name w:val="ListLabel 27"/>
    <w:qFormat/>
    <w:rPr>
      <w:rFonts w:cs="Wingdings"/>
    </w:rPr>
  </w:style>
  <w:style w:type="character" w:styleId="ListLabel28" w:customStyle="1">
    <w:name w:val="ListLabel 28"/>
    <w:qFormat/>
    <w:rPr>
      <w:rFonts w:cs="Symbol"/>
    </w:rPr>
  </w:style>
  <w:style w:type="character" w:styleId="ListLabel29" w:customStyle="1">
    <w:name w:val="ListLabel 29"/>
    <w:qFormat/>
    <w:rPr>
      <w:rFonts w:cs="Courier New"/>
    </w:rPr>
  </w:style>
  <w:style w:type="character" w:styleId="ListLabel30" w:customStyle="1">
    <w:name w:val="ListLabel 30"/>
    <w:qFormat/>
    <w:rPr>
      <w:rFonts w:cs="Wingdings"/>
    </w:rPr>
  </w:style>
  <w:style w:type="character" w:styleId="ListLabel31" w:customStyle="1">
    <w:name w:val="ListLabel 31"/>
    <w:qFormat/>
    <w:rPr>
      <w:rFonts w:cs="Symbol"/>
    </w:rPr>
  </w:style>
  <w:style w:type="character" w:styleId="ListLabel32" w:customStyle="1">
    <w:name w:val="ListLabel 32"/>
    <w:qFormat/>
    <w:rPr>
      <w:rFonts w:cs="Courier New"/>
    </w:rPr>
  </w:style>
  <w:style w:type="character" w:styleId="ListLabel33" w:customStyle="1">
    <w:name w:val="ListLabel 33"/>
    <w:qFormat/>
    <w:rPr>
      <w:rFonts w:cs="Wingdings"/>
    </w:rPr>
  </w:style>
  <w:style w:type="character" w:styleId="ListLabel34" w:customStyle="1">
    <w:name w:val="ListLabel 34"/>
    <w:qFormat/>
    <w:rPr>
      <w:rFonts w:cs="Symbol"/>
    </w:rPr>
  </w:style>
  <w:style w:type="character" w:styleId="ListLabel35" w:customStyle="1">
    <w:name w:val="ListLabel 35"/>
    <w:qFormat/>
    <w:rPr>
      <w:rFonts w:cs="Courier New"/>
    </w:rPr>
  </w:style>
  <w:style w:type="character" w:styleId="ListLabel36" w:customStyle="1">
    <w:name w:val="ListLabel 36"/>
    <w:qFormat/>
    <w:rPr>
      <w:rFonts w:cs="Wingdings"/>
    </w:rPr>
  </w:style>
  <w:style w:type="character" w:styleId="ListLabel37" w:customStyle="1">
    <w:name w:val="ListLabel 37"/>
    <w:qFormat/>
    <w:rPr>
      <w:rFonts w:cs="Symbol"/>
    </w:rPr>
  </w:style>
  <w:style w:type="character" w:styleId="ListLabel38" w:customStyle="1">
    <w:name w:val="ListLabel 38"/>
    <w:qFormat/>
    <w:rPr>
      <w:rFonts w:cs="Courier New"/>
    </w:rPr>
  </w:style>
  <w:style w:type="character" w:styleId="ListLabel39" w:customStyle="1">
    <w:name w:val="ListLabel 39"/>
    <w:qFormat/>
    <w:rPr>
      <w:rFonts w:cs="Wingdings"/>
    </w:rPr>
  </w:style>
  <w:style w:type="character" w:styleId="ListLabel40">
    <w:name w:val="ListLabel 40"/>
    <w:qFormat/>
    <w:rPr>
      <w:rFonts w:cs="Symbol"/>
    </w:rPr>
  </w:style>
  <w:style w:type="character" w:styleId="ListLabel41">
    <w:name w:val="ListLabel 41"/>
    <w:qFormat/>
    <w:rPr>
      <w:rFonts w:cs="Courier New"/>
    </w:rPr>
  </w:style>
  <w:style w:type="character" w:styleId="ListLabel42">
    <w:name w:val="ListLabel 42"/>
    <w:qFormat/>
    <w:rPr>
      <w:rFonts w:cs="Wingdings"/>
    </w:rPr>
  </w:style>
  <w:style w:type="character" w:styleId="ListLabel43">
    <w:name w:val="ListLabel 43"/>
    <w:qFormat/>
    <w:rPr>
      <w:rFonts w:cs="Symbol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Wingdings"/>
    </w:rPr>
  </w:style>
  <w:style w:type="character" w:styleId="ListLabel46">
    <w:name w:val="ListLabel 46"/>
    <w:qFormat/>
    <w:rPr>
      <w:rFonts w:cs="Symbol"/>
    </w:rPr>
  </w:style>
  <w:style w:type="character" w:styleId="ListLabel47">
    <w:name w:val="ListLabel 47"/>
    <w:qFormat/>
    <w:rPr>
      <w:rFonts w:cs="Courier New"/>
    </w:rPr>
  </w:style>
  <w:style w:type="character" w:styleId="ListLabel48">
    <w:name w:val="ListLabel 48"/>
    <w:qFormat/>
    <w:rPr>
      <w:rFonts w:cs="Wingdings"/>
    </w:rPr>
  </w:style>
  <w:style w:type="character" w:styleId="ListLabel49">
    <w:name w:val="ListLabel 49"/>
    <w:qFormat/>
    <w:rPr>
      <w:rFonts w:cs="Courier New"/>
    </w:rPr>
  </w:style>
  <w:style w:type="character" w:styleId="ListLabel50">
    <w:name w:val="ListLabel 50"/>
    <w:qFormat/>
    <w:rPr>
      <w:rFonts w:cs="Symbol"/>
    </w:rPr>
  </w:style>
  <w:style w:type="character" w:styleId="ListLabel51">
    <w:name w:val="ListLabel 51"/>
    <w:qFormat/>
    <w:rPr>
      <w:rFonts w:cs="Courier New"/>
    </w:rPr>
  </w:style>
  <w:style w:type="character" w:styleId="ListLabel52">
    <w:name w:val="ListLabel 52"/>
    <w:qFormat/>
    <w:rPr>
      <w:rFonts w:cs="Wingdings"/>
    </w:rPr>
  </w:style>
  <w:style w:type="character" w:styleId="ListLabel53">
    <w:name w:val="ListLabel 53"/>
    <w:qFormat/>
    <w:rPr>
      <w:rFonts w:cs="Symbol"/>
    </w:rPr>
  </w:style>
  <w:style w:type="character" w:styleId="ListLabel54">
    <w:name w:val="ListLabel 54"/>
    <w:qFormat/>
    <w:rPr>
      <w:rFonts w:cs="Courier New"/>
    </w:rPr>
  </w:style>
  <w:style w:type="character" w:styleId="ListLabel55">
    <w:name w:val="ListLabel 55"/>
    <w:qFormat/>
    <w:rPr>
      <w:rFonts w:cs="Wingdings"/>
    </w:rPr>
  </w:style>
  <w:style w:type="character" w:styleId="ListLabel56">
    <w:name w:val="ListLabel 56"/>
    <w:qFormat/>
    <w:rPr>
      <w:rFonts w:cs="Symbol"/>
    </w:rPr>
  </w:style>
  <w:style w:type="character" w:styleId="ListLabel57">
    <w:name w:val="ListLabel 57"/>
    <w:qFormat/>
    <w:rPr>
      <w:rFonts w:cs="Courier New"/>
    </w:rPr>
  </w:style>
  <w:style w:type="character" w:styleId="ListLabel58">
    <w:name w:val="ListLabel 58"/>
    <w:qFormat/>
    <w:rPr>
      <w:rFonts w:cs="Wingdings"/>
    </w:rPr>
  </w:style>
  <w:style w:type="character" w:styleId="ListLabel59">
    <w:name w:val="ListLabel 59"/>
    <w:qFormat/>
    <w:rPr>
      <w:rFonts w:cs="Symbol"/>
    </w:rPr>
  </w:style>
  <w:style w:type="character" w:styleId="ListLabel60">
    <w:name w:val="ListLabel 60"/>
    <w:qFormat/>
    <w:rPr>
      <w:rFonts w:cs="Courier New"/>
    </w:rPr>
  </w:style>
  <w:style w:type="character" w:styleId="ListLabel61">
    <w:name w:val="ListLabel 61"/>
    <w:qFormat/>
    <w:rPr>
      <w:rFonts w:cs="Wingdings"/>
    </w:rPr>
  </w:style>
  <w:style w:type="character" w:styleId="ListLabel62">
    <w:name w:val="ListLabel 62"/>
    <w:qFormat/>
    <w:rPr>
      <w:rFonts w:cs="Symbol"/>
    </w:rPr>
  </w:style>
  <w:style w:type="character" w:styleId="ListLabel63">
    <w:name w:val="ListLabel 63"/>
    <w:qFormat/>
    <w:rPr>
      <w:rFonts w:cs="Courier New"/>
    </w:rPr>
  </w:style>
  <w:style w:type="character" w:styleId="ListLabel64">
    <w:name w:val="ListLabel 64"/>
    <w:qFormat/>
    <w:rPr>
      <w:rFonts w:cs="Wingdings"/>
    </w:rPr>
  </w:style>
  <w:style w:type="character" w:styleId="ListLabel65">
    <w:name w:val="ListLabel 65"/>
    <w:qFormat/>
    <w:rPr>
      <w:rFonts w:cs="Symbol"/>
    </w:rPr>
  </w:style>
  <w:style w:type="character" w:styleId="ListLabel66">
    <w:name w:val="ListLabel 66"/>
    <w:qFormat/>
    <w:rPr>
      <w:rFonts w:cs="Courier New"/>
    </w:rPr>
  </w:style>
  <w:style w:type="character" w:styleId="ListLabel67">
    <w:name w:val="ListLabel 67"/>
    <w:qFormat/>
    <w:rPr>
      <w:rFonts w:cs="Wingdings"/>
    </w:rPr>
  </w:style>
  <w:style w:type="character" w:styleId="ListLabel68">
    <w:name w:val="ListLabel 68"/>
    <w:qFormat/>
    <w:rPr>
      <w:rFonts w:cs="Symbol"/>
    </w:rPr>
  </w:style>
  <w:style w:type="character" w:styleId="ListLabel69">
    <w:name w:val="ListLabel 69"/>
    <w:qFormat/>
    <w:rPr>
      <w:rFonts w:cs="Courier New"/>
    </w:rPr>
  </w:style>
  <w:style w:type="character" w:styleId="ListLabel70">
    <w:name w:val="ListLabel 70"/>
    <w:qFormat/>
    <w:rPr>
      <w:rFonts w:cs="Wingdings"/>
    </w:rPr>
  </w:style>
  <w:style w:type="character" w:styleId="ListLabel71">
    <w:name w:val="ListLabel 71"/>
    <w:qFormat/>
    <w:rPr>
      <w:rFonts w:cs="Symbol"/>
    </w:rPr>
  </w:style>
  <w:style w:type="character" w:styleId="ListLabel72">
    <w:name w:val="ListLabel 72"/>
    <w:qFormat/>
    <w:rPr>
      <w:rFonts w:cs="Courier New"/>
    </w:rPr>
  </w:style>
  <w:style w:type="character" w:styleId="ListLabel73">
    <w:name w:val="ListLabel 73"/>
    <w:qFormat/>
    <w:rPr>
      <w:rFonts w:cs="Wingdings"/>
    </w:rPr>
  </w:style>
  <w:style w:type="character" w:styleId="ListLabel74">
    <w:name w:val="ListLabel 74"/>
    <w:qFormat/>
    <w:rPr>
      <w:rFonts w:cs="Symbol"/>
    </w:rPr>
  </w:style>
  <w:style w:type="character" w:styleId="ListLabel75">
    <w:name w:val="ListLabel 75"/>
    <w:qFormat/>
    <w:rPr>
      <w:rFonts w:cs="Courier New"/>
    </w:rPr>
  </w:style>
  <w:style w:type="character" w:styleId="ListLabel76">
    <w:name w:val="ListLabel 76"/>
    <w:qFormat/>
    <w:rPr>
      <w:rFonts w:cs="Wingdings"/>
    </w:rPr>
  </w:style>
  <w:style w:type="paragraph" w:styleId="Titolo" w:customStyle="1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Source Han Sans CN" w:cs="Lohit Devanagari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Lohit Devanagari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Indice" w:customStyle="1">
    <w:name w:val="Indice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</w:rPr>
  </w:style>
  <w:style w:type="paragraph" w:styleId="Titoloprincipale">
    <w:name w:val="Title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Pidipagina">
    <w:name w:val="Footer"/>
    <w:basedOn w:val="Normal"/>
    <w:pPr>
      <w:tabs>
        <w:tab w:val="clear" w:pos="708"/>
        <w:tab w:val="center" w:pos="4819" w:leader="none"/>
        <w:tab w:val="right" w:pos="9638" w:leader="none"/>
      </w:tabs>
    </w:pPr>
    <w:rPr/>
  </w:style>
  <w:style w:type="paragraph" w:styleId="NormalWeb">
    <w:name w:val="Normal (Web)"/>
    <w:basedOn w:val="Normal"/>
    <w:qFormat/>
    <w:pPr/>
    <w:rPr/>
  </w:style>
  <w:style w:type="paragraph" w:styleId="Intestazione">
    <w:name w:val="Header"/>
    <w:basedOn w:val="Normal"/>
    <w:pPr>
      <w:tabs>
        <w:tab w:val="clear" w:pos="708"/>
        <w:tab w:val="center" w:pos="4819" w:leader="none"/>
        <w:tab w:val="right" w:pos="9638" w:leader="none"/>
      </w:tabs>
    </w:pPr>
    <w:rPr/>
  </w:style>
  <w:style w:type="paragraph" w:styleId="ListParagraph">
    <w:name w:val="List Paragraph"/>
    <w:basedOn w:val="Normal"/>
    <w:qFormat/>
    <w:pPr>
      <w:spacing w:before="0" w:after="0"/>
      <w:ind w:left="720" w:hanging="0"/>
      <w:contextualSpacing/>
    </w:pPr>
    <w:rPr/>
  </w:style>
  <w:style w:type="paragraph" w:styleId="P1" w:customStyle="1">
    <w:name w:val="p1"/>
    <w:basedOn w:val="Normal"/>
    <w:qFormat/>
    <w:pPr/>
    <w:rPr>
      <w:rFonts w:ascii="Helvetica" w:hAnsi="Helvetica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216</TotalTime>
  <Application>LibreOffice/6.2.4.2$Linux_X86_64 LibreOffice_project/20$Build-2</Application>
  <Pages>8</Pages>
  <Words>1149</Words>
  <Characters>5037</Characters>
  <CharactersWithSpaces>6158</CharactersWithSpaces>
  <Paragraphs>81</Paragraphs>
  <Company>UNIPD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2019-01-17T10:31:00Z</dcterms:created>
  <dc:creator>Fabio Mammano</dc:creator>
  <dc:description/>
  <dc:language>it-IT</dc:language>
  <cp:lastModifiedBy>Cristiano Fontana</cp:lastModifiedBy>
  <cp:lastPrinted>2019-01-15T16:05:00Z</cp:lastPrinted>
  <dcterms:modified xsi:type="dcterms:W3CDTF">2019-02-12T11:38:36Z</dcterms:modified>
  <cp:revision>28</cp:revision>
  <dc:subject/>
  <dc:title>Università degli Studi di Padova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UNIPD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